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6819" w14:textId="77777777" w:rsidR="00BB4EE5" w:rsidRPr="0014141A" w:rsidRDefault="00BB4EE5" w:rsidP="00BB4EE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Times New Roman" w:hAnsi="Times New Roman" w:cs="Times New Roman"/>
          <w:sz w:val="24"/>
          <w:szCs w:val="24"/>
          <w:lang w:val="ro-RO"/>
        </w:rPr>
        <w:t>ÎN ATENȚIA PARTICIPANȚILOR LA OLIMPIADA DE LIMBA ENGLEZĂ</w:t>
      </w:r>
    </w:p>
    <w:p w14:paraId="1AF370A9" w14:textId="6AE94D1A" w:rsidR="00BB4EE5" w:rsidRPr="0014141A" w:rsidRDefault="00BB4EE5" w:rsidP="00BB4EE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Times New Roman" w:hAnsi="Times New Roman" w:cs="Times New Roman"/>
          <w:sz w:val="24"/>
          <w:szCs w:val="24"/>
          <w:lang w:val="ro-RO"/>
        </w:rPr>
        <w:t>ETAPA JUDEȚEANĂ, 19 MARTIE 2022</w:t>
      </w:r>
    </w:p>
    <w:p w14:paraId="0835B454" w14:textId="77777777" w:rsidR="00BB4EE5" w:rsidRPr="0014141A" w:rsidRDefault="00BB4EE5" w:rsidP="00BB4EE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Times New Roman" w:hAnsi="Times New Roman" w:cs="Times New Roman"/>
          <w:sz w:val="24"/>
          <w:szCs w:val="24"/>
          <w:lang w:val="ro-RO"/>
        </w:rPr>
        <w:t>CRITERII DE CALIFICARE ȘI DEPARTAJARE</w:t>
      </w:r>
    </w:p>
    <w:p w14:paraId="123C6FDA" w14:textId="77777777" w:rsidR="00BB4EE5" w:rsidRPr="0014141A" w:rsidRDefault="00BB4EE5" w:rsidP="00BB4E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14:paraId="33C25F10" w14:textId="6F760E45" w:rsidR="00BB4EE5" w:rsidRPr="0014141A" w:rsidRDefault="00BB4EE5" w:rsidP="003863C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Comisia județeană de organizare, evaluare și de soluționare a contestațiilor la Olimpiada națională de limba engleză-etapa județeană, vă aduce la cunoștință criteriile de calificare, criteriile de departajare și numărul de locuri alocate județului </w:t>
      </w:r>
      <w:r w:rsidR="0014141A" w:rsidRPr="0014141A">
        <w:rPr>
          <w:rFonts w:ascii="Times New Roman" w:hAnsi="Times New Roman" w:cs="Times New Roman"/>
          <w:sz w:val="24"/>
          <w:szCs w:val="24"/>
          <w:lang w:val="ro-RO"/>
        </w:rPr>
        <w:t>Dâmbovița</w:t>
      </w:r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 pentru etapa </w:t>
      </w:r>
      <w:r w:rsidR="0014141A" w:rsidRPr="0014141A">
        <w:rPr>
          <w:rFonts w:ascii="Times New Roman" w:hAnsi="Times New Roman" w:cs="Times New Roman"/>
          <w:sz w:val="24"/>
          <w:szCs w:val="24"/>
          <w:lang w:val="ro-RO"/>
        </w:rPr>
        <w:t>națională</w:t>
      </w:r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 a competiției.</w:t>
      </w:r>
    </w:p>
    <w:p w14:paraId="7AC08EC5" w14:textId="3D81D358" w:rsidR="00BB4EE5" w:rsidRPr="0014141A" w:rsidRDefault="00BB4EE5" w:rsidP="003863C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Times New Roman" w:hAnsi="Times New Roman" w:cs="Times New Roman"/>
          <w:sz w:val="24"/>
          <w:szCs w:val="24"/>
          <w:lang w:val="ro-RO"/>
        </w:rPr>
        <w:t>Conform OMECTS nr. 3035/2012 cu modificările precizate prin O.M nr. 3123/09.02.2022 și a Regulamentului specific privind organizarea și desfășurarea Olimpiadei naționale de limba engleză în anul școlar 2021-2022, cu nr. 25877/23.02.2022,</w:t>
      </w:r>
    </w:p>
    <w:p w14:paraId="424F69B2" w14:textId="05D1FA52" w:rsidR="00BB4EE5" w:rsidRPr="0014141A" w:rsidRDefault="00BB4EE5" w:rsidP="003863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Times New Roman" w:hAnsi="Times New Roman" w:cs="Times New Roman"/>
          <w:sz w:val="24"/>
          <w:szCs w:val="24"/>
          <w:lang w:val="ro-RO"/>
        </w:rPr>
        <w:t>- calificarea elevilor la etapa națională a olimpiadei este condiționată de obținerea unui punctaj minim de 95 de puncte la etapa județeană;</w:t>
      </w:r>
    </w:p>
    <w:p w14:paraId="5C63FADF" w14:textId="5ED0834D" w:rsidR="00BB4EE5" w:rsidRPr="0014141A" w:rsidRDefault="00BB4EE5" w:rsidP="003863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Times New Roman" w:hAnsi="Times New Roman" w:cs="Times New Roman"/>
          <w:sz w:val="24"/>
          <w:szCs w:val="24"/>
          <w:lang w:val="ro-RO"/>
        </w:rPr>
        <w:t>- la etapa națională a Olimpiadei va participa, din fiecare județ, pentru fiecare regim de studiu al limbii engleze, câte un elev, cu respectarea punctajului minim prevăzut de regulament;</w:t>
      </w:r>
    </w:p>
    <w:p w14:paraId="029C3247" w14:textId="77777777" w:rsidR="00BB4EE5" w:rsidRPr="0014141A" w:rsidRDefault="00BB4EE5" w:rsidP="003863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Times New Roman" w:hAnsi="Times New Roman" w:cs="Times New Roman"/>
          <w:sz w:val="24"/>
          <w:szCs w:val="24"/>
          <w:lang w:val="ro-RO"/>
        </w:rPr>
        <w:t>- nu se atribuie locuri suplimentare în vederea participării la etapa națională;</w:t>
      </w:r>
    </w:p>
    <w:p w14:paraId="1692D407" w14:textId="323BC2D2" w:rsidR="00BB4EE5" w:rsidRPr="0014141A" w:rsidRDefault="00BB4EE5" w:rsidP="003863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Times New Roman" w:hAnsi="Times New Roman" w:cs="Times New Roman"/>
          <w:sz w:val="24"/>
          <w:szCs w:val="24"/>
          <w:lang w:val="ro-RO"/>
        </w:rPr>
        <w:t>- pentru elevii care au obținut medii/punctaje egale care le conferă o potențială calificare la etapa națională, departajarea se face pe baza unor criterii suplimentare de calificare, după cum urmează:</w:t>
      </w:r>
    </w:p>
    <w:p w14:paraId="19DCBF13" w14:textId="77777777" w:rsidR="00BB4EE5" w:rsidRPr="0014141A" w:rsidRDefault="00BB4EE5" w:rsidP="003863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Segoe UI Symbol" w:hAnsi="Segoe UI Symbol" w:cs="Segoe UI Symbol"/>
          <w:sz w:val="24"/>
          <w:szCs w:val="24"/>
          <w:lang w:val="ro-RO"/>
        </w:rPr>
        <w:t>➢</w:t>
      </w:r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 pentru clasele a VII-a și a VIII-a:</w:t>
      </w:r>
    </w:p>
    <w:p w14:paraId="449B0E06" w14:textId="77777777" w:rsidR="00BB4EE5" w:rsidRPr="0014141A" w:rsidRDefault="00BB4EE5" w:rsidP="003863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- punctajul de la proba scrisă obținut la </w:t>
      </w:r>
      <w:proofErr w:type="spellStart"/>
      <w:r w:rsidRPr="0014141A">
        <w:rPr>
          <w:rFonts w:ascii="Times New Roman" w:hAnsi="Times New Roman" w:cs="Times New Roman"/>
          <w:sz w:val="24"/>
          <w:szCs w:val="24"/>
          <w:lang w:val="ro-RO"/>
        </w:rPr>
        <w:t>Use</w:t>
      </w:r>
      <w:proofErr w:type="spellEnd"/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 of English;</w:t>
      </w:r>
    </w:p>
    <w:p w14:paraId="0B75D905" w14:textId="77777777" w:rsidR="00BB4EE5" w:rsidRPr="0014141A" w:rsidRDefault="00BB4EE5" w:rsidP="003863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Times New Roman" w:hAnsi="Times New Roman" w:cs="Times New Roman"/>
          <w:sz w:val="24"/>
          <w:szCs w:val="24"/>
          <w:lang w:val="ro-RO"/>
        </w:rPr>
        <w:t>- punctajul aferent elaborării povestirii;</w:t>
      </w:r>
    </w:p>
    <w:p w14:paraId="43134A51" w14:textId="77777777" w:rsidR="00BB4EE5" w:rsidRPr="0014141A" w:rsidRDefault="00BB4EE5" w:rsidP="003863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- punctajul de la proba scrisă obținut la </w:t>
      </w:r>
      <w:proofErr w:type="spellStart"/>
      <w:r w:rsidRPr="0014141A">
        <w:rPr>
          <w:rFonts w:ascii="Times New Roman" w:hAnsi="Times New Roman" w:cs="Times New Roman"/>
          <w:sz w:val="24"/>
          <w:szCs w:val="24"/>
          <w:lang w:val="ro-RO"/>
        </w:rPr>
        <w:t>Reading</w:t>
      </w:r>
      <w:proofErr w:type="spellEnd"/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4141A">
        <w:rPr>
          <w:rFonts w:ascii="Times New Roman" w:hAnsi="Times New Roman" w:cs="Times New Roman"/>
          <w:sz w:val="24"/>
          <w:szCs w:val="24"/>
          <w:lang w:val="ro-RO"/>
        </w:rPr>
        <w:t>comprehension</w:t>
      </w:r>
      <w:proofErr w:type="spellEnd"/>
      <w:r w:rsidRPr="0014141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8E5B28B" w14:textId="465CBB62" w:rsidR="00BB4EE5" w:rsidRPr="0014141A" w:rsidRDefault="00BB4EE5" w:rsidP="003863C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Times New Roman" w:hAnsi="Times New Roman" w:cs="Times New Roman"/>
          <w:sz w:val="24"/>
          <w:szCs w:val="24"/>
          <w:lang w:val="ro-RO"/>
        </w:rPr>
        <w:t>În cazul în care, după aplicarea succesivă a celor trei criterii, nu se poate face departajarea între candidați, vor constitui criterii suplimentare de departajare punctajele defalcate obținute la evaluarea povestirii, în următoarea ordine:</w:t>
      </w:r>
    </w:p>
    <w:p w14:paraId="0EFF37E5" w14:textId="77777777" w:rsidR="00BB4EE5" w:rsidRPr="0014141A" w:rsidRDefault="00BB4EE5" w:rsidP="003863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Times New Roman" w:hAnsi="Times New Roman" w:cs="Times New Roman"/>
          <w:sz w:val="24"/>
          <w:szCs w:val="24"/>
          <w:lang w:val="ro-RO"/>
        </w:rPr>
        <w:t>a) content;</w:t>
      </w:r>
    </w:p>
    <w:p w14:paraId="701004E9" w14:textId="77777777" w:rsidR="00BB4EE5" w:rsidRPr="0014141A" w:rsidRDefault="00BB4EE5" w:rsidP="003863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proofErr w:type="spellStart"/>
      <w:r w:rsidRPr="0014141A">
        <w:rPr>
          <w:rFonts w:ascii="Times New Roman" w:hAnsi="Times New Roman" w:cs="Times New Roman"/>
          <w:sz w:val="24"/>
          <w:szCs w:val="24"/>
          <w:lang w:val="ro-RO"/>
        </w:rPr>
        <w:t>organisation</w:t>
      </w:r>
      <w:proofErr w:type="spellEnd"/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4141A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4141A">
        <w:rPr>
          <w:rFonts w:ascii="Times New Roman" w:hAnsi="Times New Roman" w:cs="Times New Roman"/>
          <w:sz w:val="24"/>
          <w:szCs w:val="24"/>
          <w:lang w:val="ro-RO"/>
        </w:rPr>
        <w:t>cohesion</w:t>
      </w:r>
      <w:proofErr w:type="spellEnd"/>
      <w:r w:rsidRPr="0014141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1994BBE" w14:textId="77777777" w:rsidR="00BB4EE5" w:rsidRPr="0014141A" w:rsidRDefault="00BB4EE5" w:rsidP="003863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proofErr w:type="spellStart"/>
      <w:r w:rsidRPr="0014141A">
        <w:rPr>
          <w:rFonts w:ascii="Times New Roman" w:hAnsi="Times New Roman" w:cs="Times New Roman"/>
          <w:sz w:val="24"/>
          <w:szCs w:val="24"/>
          <w:lang w:val="ro-RO"/>
        </w:rPr>
        <w:t>register</w:t>
      </w:r>
      <w:proofErr w:type="spellEnd"/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4141A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4141A">
        <w:rPr>
          <w:rFonts w:ascii="Times New Roman" w:hAnsi="Times New Roman" w:cs="Times New Roman"/>
          <w:sz w:val="24"/>
          <w:szCs w:val="24"/>
          <w:lang w:val="ro-RO"/>
        </w:rPr>
        <w:t>style</w:t>
      </w:r>
      <w:proofErr w:type="spellEnd"/>
      <w:r w:rsidRPr="0014141A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Pr="0014141A">
        <w:rPr>
          <w:rFonts w:ascii="Times New Roman" w:hAnsi="Times New Roman" w:cs="Times New Roman"/>
          <w:sz w:val="24"/>
          <w:szCs w:val="24"/>
          <w:lang w:val="ro-RO"/>
        </w:rPr>
        <w:t>effect</w:t>
      </w:r>
      <w:proofErr w:type="spellEnd"/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 on </w:t>
      </w:r>
      <w:proofErr w:type="spellStart"/>
      <w:r w:rsidRPr="0014141A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4141A">
        <w:rPr>
          <w:rFonts w:ascii="Times New Roman" w:hAnsi="Times New Roman" w:cs="Times New Roman"/>
          <w:sz w:val="24"/>
          <w:szCs w:val="24"/>
          <w:lang w:val="ro-RO"/>
        </w:rPr>
        <w:t>target</w:t>
      </w:r>
      <w:proofErr w:type="spellEnd"/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 reader.</w:t>
      </w:r>
    </w:p>
    <w:p w14:paraId="60FB7D7B" w14:textId="77777777" w:rsidR="00BB4EE5" w:rsidRPr="0014141A" w:rsidRDefault="00BB4EE5" w:rsidP="003863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Segoe UI Symbol" w:hAnsi="Segoe UI Symbol" w:cs="Segoe UI Symbol"/>
          <w:sz w:val="24"/>
          <w:szCs w:val="24"/>
          <w:lang w:val="ro-RO"/>
        </w:rPr>
        <w:t>➢</w:t>
      </w:r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 pentru clasele a IX-a, a X-a, a XI-a și a XII-a:</w:t>
      </w:r>
    </w:p>
    <w:p w14:paraId="2B09C023" w14:textId="77777777" w:rsidR="00BB4EE5" w:rsidRPr="0014141A" w:rsidRDefault="00BB4EE5" w:rsidP="003863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- punctajul de la proba scrisă obținut la </w:t>
      </w:r>
      <w:proofErr w:type="spellStart"/>
      <w:r w:rsidRPr="0014141A">
        <w:rPr>
          <w:rFonts w:ascii="Times New Roman" w:hAnsi="Times New Roman" w:cs="Times New Roman"/>
          <w:sz w:val="24"/>
          <w:szCs w:val="24"/>
          <w:lang w:val="ro-RO"/>
        </w:rPr>
        <w:t>Use</w:t>
      </w:r>
      <w:proofErr w:type="spellEnd"/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 of English;</w:t>
      </w:r>
    </w:p>
    <w:p w14:paraId="301CBA22" w14:textId="77777777" w:rsidR="00BB4EE5" w:rsidRPr="0014141A" w:rsidRDefault="00BB4EE5" w:rsidP="003863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Times New Roman" w:hAnsi="Times New Roman" w:cs="Times New Roman"/>
          <w:sz w:val="24"/>
          <w:szCs w:val="24"/>
          <w:lang w:val="ro-RO"/>
        </w:rPr>
        <w:t>- punctajul de la proba integrată – eseu;</w:t>
      </w:r>
    </w:p>
    <w:p w14:paraId="591D85C3" w14:textId="77777777" w:rsidR="00BB4EE5" w:rsidRPr="0014141A" w:rsidRDefault="00BB4EE5" w:rsidP="003863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- punctajul de la proba integrată - </w:t>
      </w:r>
      <w:proofErr w:type="spellStart"/>
      <w:r w:rsidRPr="0014141A">
        <w:rPr>
          <w:rFonts w:ascii="Times New Roman" w:hAnsi="Times New Roman" w:cs="Times New Roman"/>
          <w:sz w:val="24"/>
          <w:szCs w:val="24"/>
          <w:lang w:val="ro-RO"/>
        </w:rPr>
        <w:t>Reading</w:t>
      </w:r>
      <w:proofErr w:type="spellEnd"/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4141A">
        <w:rPr>
          <w:rFonts w:ascii="Times New Roman" w:hAnsi="Times New Roman" w:cs="Times New Roman"/>
          <w:sz w:val="24"/>
          <w:szCs w:val="24"/>
          <w:lang w:val="ro-RO"/>
        </w:rPr>
        <w:t>comprehension</w:t>
      </w:r>
      <w:proofErr w:type="spellEnd"/>
      <w:r w:rsidRPr="0014141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8ACACD1" w14:textId="5503EA31" w:rsidR="00BB4EE5" w:rsidRPr="0014141A" w:rsidRDefault="00BB4EE5" w:rsidP="003863C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Times New Roman" w:hAnsi="Times New Roman" w:cs="Times New Roman"/>
          <w:sz w:val="24"/>
          <w:szCs w:val="24"/>
          <w:lang w:val="ro-RO"/>
        </w:rPr>
        <w:lastRenderedPageBreak/>
        <w:t>În cazul în care, după aplicarea succesivă a celor trei criterii, nu se poate face departajarea între candidați, vor constitui criterii suplimentare de departajare punctajele defalcate obținute la evaluarea eseului, în următoarea ordine:</w:t>
      </w:r>
    </w:p>
    <w:p w14:paraId="036E9C74" w14:textId="77777777" w:rsidR="00BB4EE5" w:rsidRPr="0014141A" w:rsidRDefault="00BB4EE5" w:rsidP="003863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Times New Roman" w:hAnsi="Times New Roman" w:cs="Times New Roman"/>
          <w:sz w:val="24"/>
          <w:szCs w:val="24"/>
          <w:lang w:val="ro-RO"/>
        </w:rPr>
        <w:t>a) content;</w:t>
      </w:r>
    </w:p>
    <w:p w14:paraId="4574CF67" w14:textId="77777777" w:rsidR="00BB4EE5" w:rsidRPr="0014141A" w:rsidRDefault="00BB4EE5" w:rsidP="003863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proofErr w:type="spellStart"/>
      <w:r w:rsidRPr="0014141A">
        <w:rPr>
          <w:rFonts w:ascii="Times New Roman" w:hAnsi="Times New Roman" w:cs="Times New Roman"/>
          <w:sz w:val="24"/>
          <w:szCs w:val="24"/>
          <w:lang w:val="ro-RO"/>
        </w:rPr>
        <w:t>organisation</w:t>
      </w:r>
      <w:proofErr w:type="spellEnd"/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4141A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4141A">
        <w:rPr>
          <w:rFonts w:ascii="Times New Roman" w:hAnsi="Times New Roman" w:cs="Times New Roman"/>
          <w:sz w:val="24"/>
          <w:szCs w:val="24"/>
          <w:lang w:val="ro-RO"/>
        </w:rPr>
        <w:t>cohesion</w:t>
      </w:r>
      <w:proofErr w:type="spellEnd"/>
      <w:r w:rsidRPr="0014141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D458447" w14:textId="77777777" w:rsidR="00BB4EE5" w:rsidRPr="0014141A" w:rsidRDefault="00BB4EE5" w:rsidP="003863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proofErr w:type="spellStart"/>
      <w:r w:rsidRPr="0014141A">
        <w:rPr>
          <w:rFonts w:ascii="Times New Roman" w:hAnsi="Times New Roman" w:cs="Times New Roman"/>
          <w:sz w:val="24"/>
          <w:szCs w:val="24"/>
          <w:lang w:val="ro-RO"/>
        </w:rPr>
        <w:t>effect</w:t>
      </w:r>
      <w:proofErr w:type="spellEnd"/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 on </w:t>
      </w:r>
      <w:proofErr w:type="spellStart"/>
      <w:r w:rsidRPr="0014141A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4141A">
        <w:rPr>
          <w:rFonts w:ascii="Times New Roman" w:hAnsi="Times New Roman" w:cs="Times New Roman"/>
          <w:sz w:val="24"/>
          <w:szCs w:val="24"/>
          <w:lang w:val="ro-RO"/>
        </w:rPr>
        <w:t>target</w:t>
      </w:r>
      <w:proofErr w:type="spellEnd"/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 reader.</w:t>
      </w:r>
    </w:p>
    <w:p w14:paraId="688914E4" w14:textId="637CCCCA" w:rsidR="00A50215" w:rsidRPr="0014141A" w:rsidRDefault="00BB4EE5" w:rsidP="003863C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4141A">
        <w:rPr>
          <w:rFonts w:ascii="Times New Roman" w:hAnsi="Times New Roman" w:cs="Times New Roman"/>
          <w:sz w:val="24"/>
          <w:szCs w:val="24"/>
          <w:lang w:val="ro-RO"/>
        </w:rPr>
        <w:t xml:space="preserve"> În cazul în care după aplicarea acestor criterii egalitatea se menține, se va proceda la organizarea unei probe de baraj, cu o structură identică celei specifice pentru testarea competenței gramaticale.</w:t>
      </w:r>
      <w:r w:rsidRPr="0014141A">
        <w:rPr>
          <w:rFonts w:ascii="Times New Roman" w:hAnsi="Times New Roman" w:cs="Times New Roman"/>
          <w:sz w:val="24"/>
          <w:szCs w:val="24"/>
          <w:lang w:val="ro-RO"/>
        </w:rPr>
        <w:cr/>
      </w:r>
    </w:p>
    <w:p w14:paraId="45C959A5" w14:textId="5880D6DF" w:rsidR="00BB4EE5" w:rsidRPr="0014141A" w:rsidRDefault="00BB4EE5" w:rsidP="00BB4EE5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14:paraId="61C0113C" w14:textId="285875A2" w:rsidR="00BB4EE5" w:rsidRPr="00BB4EE5" w:rsidRDefault="00BB4EE5" w:rsidP="00BB4EE5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15.03.2022</w:t>
      </w:r>
    </w:p>
    <w:sectPr w:rsidR="00BB4EE5" w:rsidRPr="00BB4EE5" w:rsidSect="007D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E5"/>
    <w:rsid w:val="0014141A"/>
    <w:rsid w:val="003863C6"/>
    <w:rsid w:val="007D0661"/>
    <w:rsid w:val="00A50215"/>
    <w:rsid w:val="00B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A74D"/>
  <w15:chartTrackingRefBased/>
  <w15:docId w15:val="{D3FF8B56-0BBF-422F-92E0-FA548C0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 cami</dc:creator>
  <cp:keywords/>
  <dc:description/>
  <cp:lastModifiedBy>cod cami</cp:lastModifiedBy>
  <cp:revision>3</cp:revision>
  <dcterms:created xsi:type="dcterms:W3CDTF">2022-03-16T15:58:00Z</dcterms:created>
  <dcterms:modified xsi:type="dcterms:W3CDTF">2022-03-16T16:09:00Z</dcterms:modified>
</cp:coreProperties>
</file>