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7D" w:rsidRPr="00E46BB3" w:rsidRDefault="00CC707D" w:rsidP="00CC707D">
      <w:pPr>
        <w:pStyle w:val="rtejustify"/>
        <w:shd w:val="clear" w:color="auto" w:fill="FFFFFF"/>
        <w:spacing w:before="0" w:beforeAutospacing="0" w:after="150" w:afterAutospacing="0" w:line="360" w:lineRule="auto"/>
        <w:jc w:val="right"/>
        <w:rPr>
          <w:rFonts w:asciiTheme="minorHAnsi" w:hAnsiTheme="minorHAnsi" w:cs="Arial"/>
          <w:b/>
          <w:color w:val="0070C0"/>
          <w:lang w:val="ro-RO"/>
        </w:rPr>
      </w:pPr>
      <w:r>
        <w:rPr>
          <w:rFonts w:asciiTheme="minorHAnsi" w:hAnsiTheme="minorHAnsi" w:cs="Arial"/>
          <w:b/>
          <w:color w:val="0070C0"/>
          <w:lang w:val="ro-RO"/>
        </w:rPr>
        <w:t>11</w:t>
      </w:r>
      <w:r w:rsidRPr="00E46BB3">
        <w:rPr>
          <w:rFonts w:asciiTheme="minorHAnsi" w:hAnsiTheme="minorHAnsi" w:cs="Arial"/>
          <w:b/>
          <w:color w:val="0070C0"/>
          <w:lang w:val="ro-RO"/>
        </w:rPr>
        <w:t>.09.2020</w:t>
      </w:r>
    </w:p>
    <w:p w:rsidR="00CC707D" w:rsidRDefault="00CC707D" w:rsidP="00CC707D">
      <w:pPr>
        <w:pStyle w:val="Heading1"/>
        <w:pBdr>
          <w:bottom w:val="single" w:sz="6" w:space="2" w:color="B9D2E3"/>
        </w:pBdr>
        <w:shd w:val="clear" w:color="auto" w:fill="FFFFFF"/>
        <w:spacing w:before="0" w:beforeAutospacing="0" w:after="0" w:afterAutospacing="0" w:line="360" w:lineRule="auto"/>
        <w:ind w:left="75" w:right="75"/>
        <w:jc w:val="center"/>
        <w:rPr>
          <w:rFonts w:asciiTheme="minorHAnsi" w:hAnsiTheme="minorHAnsi" w:cs="Tahoma"/>
          <w:color w:val="0070C0"/>
          <w:sz w:val="24"/>
          <w:szCs w:val="24"/>
          <w:lang w:val="ro-RO"/>
        </w:rPr>
      </w:pPr>
      <w:r w:rsidRPr="00E46BB3">
        <w:rPr>
          <w:rFonts w:asciiTheme="minorHAnsi" w:hAnsiTheme="minorHAnsi" w:cs="Tahoma"/>
          <w:color w:val="0070C0"/>
          <w:sz w:val="24"/>
          <w:szCs w:val="24"/>
          <w:lang w:val="ro-RO"/>
        </w:rPr>
        <w:t>Comunicat de presă</w:t>
      </w:r>
    </w:p>
    <w:p w:rsidR="00CC707D" w:rsidRPr="002C7EA8" w:rsidRDefault="00CC707D" w:rsidP="00CC707D">
      <w:pPr>
        <w:shd w:val="clear" w:color="auto" w:fill="FFFFFF"/>
        <w:spacing w:after="150" w:line="240" w:lineRule="auto"/>
        <w:jc w:val="center"/>
        <w:rPr>
          <w:rFonts w:eastAsia="Times New Roman" w:cs="Arial"/>
          <w:b/>
          <w:color w:val="auto"/>
          <w:sz w:val="24"/>
          <w:szCs w:val="24"/>
          <w:lang w:eastAsia="en-GB"/>
        </w:rPr>
      </w:pPr>
      <w:r w:rsidRPr="002C7EA8">
        <w:rPr>
          <w:rFonts w:eastAsia="Times New Roman" w:cs="Arial"/>
          <w:b/>
          <w:color w:val="0070C0"/>
          <w:sz w:val="24"/>
          <w:szCs w:val="24"/>
          <w:lang w:eastAsia="en-GB"/>
        </w:rPr>
        <w:t>Comitetele pentru situații de urgență au hotărât scenariile pentru începutul de an școlar</w:t>
      </w:r>
    </w:p>
    <w:p w:rsidR="00CC707D" w:rsidRPr="002C7EA8" w:rsidRDefault="00CC707D" w:rsidP="00CC707D">
      <w:pPr>
        <w:shd w:val="clear" w:color="auto" w:fill="FFFFFF"/>
        <w:spacing w:after="150" w:line="240" w:lineRule="auto"/>
        <w:rPr>
          <w:rFonts w:eastAsia="Times New Roman" w:cs="Arial"/>
          <w:b/>
          <w:color w:val="auto"/>
          <w:sz w:val="24"/>
          <w:szCs w:val="24"/>
          <w:lang w:eastAsia="en-GB"/>
        </w:rPr>
      </w:pPr>
    </w:p>
    <w:p w:rsidR="00CC707D" w:rsidRPr="002C7EA8" w:rsidRDefault="00CC707D" w:rsidP="00CC707D">
      <w:pPr>
        <w:shd w:val="clear" w:color="auto" w:fill="FFFFFF"/>
        <w:spacing w:after="150" w:line="240" w:lineRule="auto"/>
        <w:rPr>
          <w:rFonts w:eastAsia="Times New Roman" w:cs="Arial"/>
          <w:b/>
          <w:color w:val="auto"/>
          <w:sz w:val="24"/>
          <w:szCs w:val="24"/>
          <w:lang w:eastAsia="en-GB"/>
        </w:rPr>
      </w:pPr>
      <w:r w:rsidRPr="002C7EA8">
        <w:rPr>
          <w:rFonts w:eastAsia="Times New Roman" w:cs="Arial"/>
          <w:b/>
          <w:color w:val="auto"/>
          <w:sz w:val="24"/>
          <w:szCs w:val="24"/>
          <w:lang w:eastAsia="en-GB"/>
        </w:rPr>
        <w:t xml:space="preserve">În urma propunerilor înaintate de către consiliile de administrație ale unităților de învățământ, până </w:t>
      </w:r>
      <w:r>
        <w:rPr>
          <w:rFonts w:eastAsia="Times New Roman" w:cs="Arial"/>
          <w:b/>
          <w:color w:val="auto"/>
          <w:sz w:val="24"/>
          <w:szCs w:val="24"/>
          <w:lang w:eastAsia="en-GB"/>
        </w:rPr>
        <w:t>ieri, 11</w:t>
      </w:r>
      <w:r w:rsidRPr="002C7EA8">
        <w:rPr>
          <w:rFonts w:eastAsia="Times New Roman" w:cs="Arial"/>
          <w:b/>
          <w:color w:val="auto"/>
          <w:sz w:val="24"/>
          <w:szCs w:val="24"/>
          <w:lang w:eastAsia="en-GB"/>
        </w:rPr>
        <w:t xml:space="preserve"> septembrie, comitet</w:t>
      </w:r>
      <w:r w:rsidR="00C6704C">
        <w:rPr>
          <w:rFonts w:eastAsia="Times New Roman" w:cs="Arial"/>
          <w:b/>
          <w:color w:val="auto"/>
          <w:sz w:val="24"/>
          <w:szCs w:val="24"/>
          <w:lang w:eastAsia="en-GB"/>
        </w:rPr>
        <w:t>ul</w:t>
      </w:r>
      <w:r w:rsidRPr="002C7EA8">
        <w:rPr>
          <w:rFonts w:eastAsia="Times New Roman" w:cs="Arial"/>
          <w:b/>
          <w:color w:val="auto"/>
          <w:sz w:val="24"/>
          <w:szCs w:val="24"/>
          <w:lang w:eastAsia="en-GB"/>
        </w:rPr>
        <w:t xml:space="preserve"> județe</w:t>
      </w:r>
      <w:r w:rsidR="00C6704C">
        <w:rPr>
          <w:rFonts w:eastAsia="Times New Roman" w:cs="Arial"/>
          <w:b/>
          <w:color w:val="auto"/>
          <w:sz w:val="24"/>
          <w:szCs w:val="24"/>
          <w:lang w:eastAsia="en-GB"/>
        </w:rPr>
        <w:t>a</w:t>
      </w:r>
      <w:r w:rsidRPr="002C7EA8">
        <w:rPr>
          <w:rFonts w:eastAsia="Times New Roman" w:cs="Arial"/>
          <w:b/>
          <w:color w:val="auto"/>
          <w:sz w:val="24"/>
          <w:szCs w:val="24"/>
          <w:lang w:eastAsia="en-GB"/>
        </w:rPr>
        <w:t>n pentru situații de urgență (CJSU</w:t>
      </w:r>
      <w:r w:rsidR="009E1D78">
        <w:rPr>
          <w:rFonts w:eastAsia="Times New Roman" w:cs="Arial"/>
          <w:b/>
          <w:color w:val="auto"/>
          <w:sz w:val="24"/>
          <w:szCs w:val="24"/>
          <w:lang w:eastAsia="en-GB"/>
        </w:rPr>
        <w:t>) a</w:t>
      </w:r>
      <w:r w:rsidRPr="002C7EA8">
        <w:rPr>
          <w:rFonts w:eastAsia="Times New Roman" w:cs="Arial"/>
          <w:b/>
          <w:color w:val="auto"/>
          <w:sz w:val="24"/>
          <w:szCs w:val="24"/>
          <w:lang w:eastAsia="en-GB"/>
        </w:rPr>
        <w:t xml:space="preserve"> emis hotărâ</w:t>
      </w:r>
      <w:r w:rsidR="009E1D78">
        <w:rPr>
          <w:rFonts w:eastAsia="Times New Roman" w:cs="Arial"/>
          <w:b/>
          <w:color w:val="auto"/>
          <w:sz w:val="24"/>
          <w:szCs w:val="24"/>
          <w:lang w:eastAsia="en-GB"/>
        </w:rPr>
        <w:t>rea</w:t>
      </w:r>
      <w:r w:rsidRPr="002C7EA8">
        <w:rPr>
          <w:rFonts w:eastAsia="Times New Roman" w:cs="Arial"/>
          <w:b/>
          <w:color w:val="auto"/>
          <w:sz w:val="24"/>
          <w:szCs w:val="24"/>
          <w:lang w:eastAsia="en-GB"/>
        </w:rPr>
        <w:t xml:space="preserve"> privind scenariul de funcționare pentru fiecare unitate de învățământ, valabil pentru începutul de an școlar 2020-2021.</w:t>
      </w:r>
    </w:p>
    <w:p w:rsidR="00CC707D" w:rsidRPr="002C7EA8" w:rsidRDefault="00CC707D" w:rsidP="00CC707D">
      <w:pPr>
        <w:shd w:val="clear" w:color="auto" w:fill="FFFFFF"/>
        <w:spacing w:after="150" w:line="240" w:lineRule="auto"/>
        <w:rPr>
          <w:rFonts w:eastAsia="Times New Roman" w:cs="Arial"/>
          <w:color w:val="auto"/>
          <w:sz w:val="24"/>
          <w:szCs w:val="24"/>
          <w:lang w:eastAsia="en-GB"/>
        </w:rPr>
      </w:pPr>
      <w:r w:rsidRPr="002C7EA8">
        <w:rPr>
          <w:rFonts w:eastAsia="Times New Roman" w:cs="Arial"/>
          <w:color w:val="auto"/>
          <w:sz w:val="24"/>
          <w:szCs w:val="24"/>
          <w:lang w:eastAsia="en-GB"/>
        </w:rPr>
        <w:t>Astfel, conform acest</w:t>
      </w:r>
      <w:r w:rsidR="009E1D78">
        <w:rPr>
          <w:rFonts w:eastAsia="Times New Roman" w:cs="Arial"/>
          <w:color w:val="auto"/>
          <w:sz w:val="24"/>
          <w:szCs w:val="24"/>
          <w:lang w:eastAsia="en-GB"/>
        </w:rPr>
        <w:t>eia</w:t>
      </w:r>
      <w:r w:rsidRPr="002C7EA8">
        <w:rPr>
          <w:rFonts w:eastAsia="Times New Roman" w:cs="Arial"/>
          <w:color w:val="auto"/>
          <w:sz w:val="24"/>
          <w:szCs w:val="24"/>
          <w:lang w:eastAsia="en-GB"/>
        </w:rPr>
        <w:t>, se înregistrează următoarea situație:</w:t>
      </w:r>
    </w:p>
    <w:p w:rsidR="00CC707D" w:rsidRPr="002C7EA8" w:rsidRDefault="00CC707D" w:rsidP="00CC707D">
      <w:pPr>
        <w:shd w:val="clear" w:color="auto" w:fill="FFFFFF"/>
        <w:spacing w:after="150" w:line="240" w:lineRule="auto"/>
        <w:rPr>
          <w:rFonts w:eastAsia="Times New Roman" w:cs="Arial"/>
          <w:color w:val="auto"/>
          <w:sz w:val="24"/>
          <w:szCs w:val="24"/>
          <w:lang w:eastAsia="en-GB"/>
        </w:rPr>
      </w:pPr>
      <w:r w:rsidRPr="002C7EA8">
        <w:rPr>
          <w:rFonts w:eastAsia="Times New Roman" w:cs="Arial"/>
          <w:color w:val="auto"/>
          <w:sz w:val="24"/>
          <w:szCs w:val="24"/>
          <w:lang w:eastAsia="en-GB"/>
        </w:rPr>
        <w:t>-</w:t>
      </w:r>
      <w:r w:rsidRPr="002C7EA8">
        <w:rPr>
          <w:rFonts w:eastAsia="Times New Roman" w:cs="Arial"/>
          <w:b/>
          <w:color w:val="auto"/>
          <w:sz w:val="24"/>
          <w:szCs w:val="24"/>
          <w:lang w:eastAsia="en-GB"/>
        </w:rPr>
        <w:t xml:space="preserve"> </w:t>
      </w:r>
      <w:r w:rsidR="005D7011">
        <w:rPr>
          <w:rFonts w:eastAsia="Times New Roman" w:cs="Arial"/>
          <w:b/>
          <w:color w:val="auto"/>
          <w:sz w:val="24"/>
          <w:szCs w:val="24"/>
          <w:lang w:eastAsia="en-GB"/>
        </w:rPr>
        <w:t>68</w:t>
      </w:r>
      <w:r w:rsidRPr="002C7EA8">
        <w:rPr>
          <w:rFonts w:eastAsia="Times New Roman" w:cs="Arial"/>
          <w:color w:val="auto"/>
          <w:sz w:val="24"/>
          <w:szCs w:val="24"/>
          <w:lang w:eastAsia="en-GB"/>
        </w:rPr>
        <w:t xml:space="preserve"> </w:t>
      </w:r>
      <w:r w:rsidR="005D7011">
        <w:rPr>
          <w:rFonts w:eastAsia="Times New Roman" w:cs="Arial"/>
          <w:color w:val="auto"/>
          <w:sz w:val="24"/>
          <w:szCs w:val="24"/>
          <w:lang w:eastAsia="en-GB"/>
        </w:rPr>
        <w:t xml:space="preserve">de </w:t>
      </w:r>
      <w:r w:rsidRPr="002C7EA8">
        <w:rPr>
          <w:rFonts w:eastAsia="Times New Roman" w:cs="Arial"/>
          <w:color w:val="auto"/>
          <w:sz w:val="24"/>
          <w:szCs w:val="24"/>
          <w:lang w:eastAsia="en-GB"/>
        </w:rPr>
        <w:t>unități de învățământ în Scenariul 1: participarea zilnică (față în față) a tuturor preșcolarilor și elevilor în unitățile de învățământ, cu respectarea și aplicarea tuturor normelor de protecție sanitară</w:t>
      </w:r>
      <w:bookmarkStart w:id="0" w:name="_GoBack"/>
      <w:bookmarkEnd w:id="0"/>
    </w:p>
    <w:p w:rsidR="00CC707D" w:rsidRPr="002C7EA8" w:rsidRDefault="00CC707D" w:rsidP="00CC707D">
      <w:pPr>
        <w:shd w:val="clear" w:color="auto" w:fill="FFFFFF"/>
        <w:spacing w:after="150" w:line="240" w:lineRule="auto"/>
        <w:rPr>
          <w:rFonts w:eastAsia="Times New Roman" w:cs="Arial"/>
          <w:color w:val="auto"/>
          <w:sz w:val="24"/>
          <w:szCs w:val="24"/>
          <w:lang w:eastAsia="en-GB"/>
        </w:rPr>
      </w:pPr>
      <w:r w:rsidRPr="002C7EA8">
        <w:rPr>
          <w:rFonts w:eastAsia="Times New Roman" w:cs="Arial"/>
          <w:color w:val="auto"/>
          <w:sz w:val="24"/>
          <w:szCs w:val="24"/>
          <w:lang w:eastAsia="en-GB"/>
        </w:rPr>
        <w:t>-</w:t>
      </w:r>
      <w:r w:rsidRPr="002C7EA8">
        <w:rPr>
          <w:rFonts w:eastAsia="Times New Roman" w:cs="Arial"/>
          <w:b/>
          <w:color w:val="auto"/>
          <w:sz w:val="24"/>
          <w:szCs w:val="24"/>
          <w:lang w:eastAsia="en-GB"/>
        </w:rPr>
        <w:t xml:space="preserve"> </w:t>
      </w:r>
      <w:r w:rsidR="005D7011">
        <w:rPr>
          <w:rFonts w:eastAsia="Times New Roman" w:cs="Arial"/>
          <w:b/>
          <w:color w:val="auto"/>
          <w:sz w:val="24"/>
          <w:szCs w:val="24"/>
          <w:lang w:eastAsia="en-GB"/>
        </w:rPr>
        <w:t xml:space="preserve">80 </w:t>
      </w:r>
      <w:r w:rsidR="005D7011" w:rsidRPr="005D7011">
        <w:rPr>
          <w:rFonts w:eastAsia="Times New Roman" w:cs="Arial"/>
          <w:color w:val="auto"/>
          <w:sz w:val="24"/>
          <w:szCs w:val="24"/>
          <w:lang w:eastAsia="en-GB"/>
        </w:rPr>
        <w:t>de</w:t>
      </w:r>
      <w:r w:rsidRPr="002C7EA8">
        <w:rPr>
          <w:rFonts w:eastAsia="Times New Roman" w:cs="Arial"/>
          <w:color w:val="auto"/>
          <w:sz w:val="24"/>
          <w:szCs w:val="24"/>
          <w:lang w:eastAsia="en-GB"/>
        </w:rPr>
        <w:t xml:space="preserve"> unități de învățământ în Scenariul 2. Acesta presupune participarea zilnică (față în față)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CC707D" w:rsidRPr="002C7EA8" w:rsidRDefault="00CC707D" w:rsidP="00CC707D">
      <w:pPr>
        <w:shd w:val="clear" w:color="auto" w:fill="FFFFFF"/>
        <w:spacing w:after="150" w:line="240" w:lineRule="auto"/>
        <w:rPr>
          <w:rFonts w:eastAsia="Times New Roman" w:cs="Arial"/>
          <w:color w:val="auto"/>
          <w:sz w:val="24"/>
          <w:szCs w:val="24"/>
          <w:lang w:eastAsia="en-GB"/>
        </w:rPr>
      </w:pPr>
      <w:r w:rsidRPr="002C7EA8">
        <w:rPr>
          <w:rFonts w:eastAsia="Times New Roman" w:cs="Arial"/>
          <w:color w:val="auto"/>
          <w:sz w:val="24"/>
          <w:szCs w:val="24"/>
          <w:lang w:eastAsia="en-GB"/>
        </w:rPr>
        <w:t xml:space="preserve">- </w:t>
      </w:r>
      <w:r w:rsidR="005D7011">
        <w:rPr>
          <w:rFonts w:eastAsia="Times New Roman" w:cs="Arial"/>
          <w:b/>
          <w:color w:val="auto"/>
          <w:sz w:val="24"/>
          <w:szCs w:val="24"/>
          <w:lang w:eastAsia="en-GB"/>
        </w:rPr>
        <w:t>5</w:t>
      </w:r>
      <w:r w:rsidRPr="002C7EA8">
        <w:rPr>
          <w:rFonts w:eastAsia="Times New Roman" w:cs="Arial"/>
          <w:b/>
          <w:color w:val="auto"/>
          <w:sz w:val="24"/>
          <w:szCs w:val="24"/>
          <w:lang w:eastAsia="en-GB"/>
        </w:rPr>
        <w:t xml:space="preserve"> </w:t>
      </w:r>
      <w:r w:rsidRPr="002C7EA8">
        <w:rPr>
          <w:rFonts w:eastAsia="Times New Roman" w:cs="Arial"/>
          <w:color w:val="auto"/>
          <w:sz w:val="24"/>
          <w:szCs w:val="24"/>
          <w:lang w:eastAsia="en-GB"/>
        </w:rPr>
        <w:t>unități de învățământ în Scenariul 3: participarea tuturor preșcolarilor și elevilor la activități/lecții online.</w:t>
      </w:r>
    </w:p>
    <w:p w:rsidR="00CC707D" w:rsidRDefault="00CC707D" w:rsidP="00CC707D">
      <w:pPr>
        <w:shd w:val="clear" w:color="auto" w:fill="FFFFFF"/>
        <w:spacing w:after="150" w:line="240" w:lineRule="auto"/>
        <w:rPr>
          <w:rFonts w:eastAsia="Times New Roman" w:cs="Arial"/>
          <w:color w:val="auto"/>
          <w:sz w:val="24"/>
          <w:szCs w:val="24"/>
          <w:lang w:eastAsia="en-GB"/>
        </w:rPr>
      </w:pPr>
      <w:r w:rsidRPr="002C7EA8">
        <w:rPr>
          <w:rFonts w:eastAsia="Times New Roman" w:cs="Arial"/>
          <w:color w:val="auto"/>
          <w:sz w:val="24"/>
          <w:szCs w:val="24"/>
          <w:lang w:eastAsia="en-GB"/>
        </w:rPr>
        <w:t xml:space="preserve">Consiliile de administrație de la nivelul fiecărei unități de învățământ au adoptat propunerile în funcție de analiza situației epidemiologice efectuate la nivel național de către direcțiile de sănătate publică și Institutul Național de Sănătate Publică (comunicată în data de 7 septembrie), de infrastructura și de resursele existente în fiecare unitate de învățământ. </w:t>
      </w:r>
    </w:p>
    <w:p w:rsidR="00CC707D" w:rsidRDefault="00CC707D" w:rsidP="00CC707D">
      <w:pPr>
        <w:shd w:val="clear" w:color="auto" w:fill="FFFFFF"/>
        <w:spacing w:after="150" w:line="240" w:lineRule="auto"/>
        <w:rPr>
          <w:rFonts w:eastAsia="Times New Roman" w:cs="Arial"/>
          <w:color w:val="auto"/>
          <w:sz w:val="24"/>
          <w:szCs w:val="24"/>
          <w:lang w:eastAsia="en-GB"/>
        </w:rPr>
      </w:pPr>
      <w:r w:rsidRPr="002C7EA8">
        <w:rPr>
          <w:rFonts w:eastAsia="Times New Roman" w:cs="Arial"/>
          <w:color w:val="auto"/>
          <w:sz w:val="24"/>
          <w:szCs w:val="24"/>
          <w:lang w:eastAsia="en-GB"/>
        </w:rPr>
        <w:t xml:space="preserve">Potrivit respectivei analize, în </w:t>
      </w:r>
      <w:r w:rsidR="00EC4D8B">
        <w:rPr>
          <w:rFonts w:eastAsia="Times New Roman" w:cs="Arial"/>
          <w:color w:val="auto"/>
          <w:sz w:val="24"/>
          <w:szCs w:val="24"/>
          <w:lang w:eastAsia="en-GB"/>
        </w:rPr>
        <w:t>63</w:t>
      </w:r>
      <w:r w:rsidRPr="002C7EA8">
        <w:rPr>
          <w:rFonts w:eastAsia="Times New Roman" w:cs="Arial"/>
          <w:color w:val="auto"/>
          <w:sz w:val="24"/>
          <w:szCs w:val="24"/>
          <w:lang w:eastAsia="en-GB"/>
        </w:rPr>
        <w:t xml:space="preserve"> de localități numărul de cazuri de noi îmbolnăviri, confirmate în ultimele 14 zile, este mai mic de 1 la 1.000 de locuitori, în </w:t>
      </w:r>
      <w:r w:rsidR="00EC4D8B">
        <w:rPr>
          <w:rFonts w:eastAsia="Times New Roman" w:cs="Arial"/>
          <w:color w:val="auto"/>
          <w:sz w:val="24"/>
          <w:szCs w:val="24"/>
          <w:lang w:eastAsia="en-GB"/>
        </w:rPr>
        <w:t>23 de</w:t>
      </w:r>
      <w:r w:rsidRPr="002C7EA8">
        <w:rPr>
          <w:rFonts w:eastAsia="Times New Roman" w:cs="Arial"/>
          <w:color w:val="auto"/>
          <w:sz w:val="24"/>
          <w:szCs w:val="24"/>
          <w:lang w:eastAsia="en-GB"/>
        </w:rPr>
        <w:t xml:space="preserve"> localități numărul de cazuri de noi îmbolnăviri, confirmate în ultimele 14 zile, se situează între 1 și 3 la 1.000 de locuitori, iar în </w:t>
      </w:r>
      <w:r w:rsidR="00EC4D8B">
        <w:rPr>
          <w:rFonts w:eastAsia="Times New Roman" w:cs="Arial"/>
          <w:color w:val="auto"/>
          <w:sz w:val="24"/>
          <w:szCs w:val="24"/>
          <w:lang w:eastAsia="en-GB"/>
        </w:rPr>
        <w:t>2</w:t>
      </w:r>
      <w:r w:rsidRPr="002C7EA8">
        <w:rPr>
          <w:rFonts w:eastAsia="Times New Roman" w:cs="Arial"/>
          <w:color w:val="auto"/>
          <w:sz w:val="24"/>
          <w:szCs w:val="24"/>
          <w:lang w:eastAsia="en-GB"/>
        </w:rPr>
        <w:t xml:space="preserve"> localități numărul de cazuri de noi îmbolnăviri, confirmate în ultimele 14 zile, este mai mare sau egal cu 3 la 1.000 de locuitori.</w:t>
      </w:r>
    </w:p>
    <w:p w:rsidR="00EC4D8B" w:rsidRPr="002C7EA8" w:rsidRDefault="00EC4D8B" w:rsidP="00CC707D">
      <w:pPr>
        <w:shd w:val="clear" w:color="auto" w:fill="FFFFFF"/>
        <w:spacing w:after="150" w:line="240" w:lineRule="auto"/>
        <w:rPr>
          <w:rFonts w:eastAsia="Times New Roman" w:cs="Arial"/>
          <w:color w:val="auto"/>
          <w:sz w:val="24"/>
          <w:szCs w:val="24"/>
          <w:lang w:eastAsia="en-GB"/>
        </w:rPr>
      </w:pPr>
      <w:r>
        <w:rPr>
          <w:rFonts w:eastAsia="Times New Roman" w:cs="Arial"/>
          <w:color w:val="auto"/>
          <w:sz w:val="24"/>
          <w:szCs w:val="24"/>
          <w:lang w:eastAsia="en-GB"/>
        </w:rPr>
        <w:t>Toate unitățile de învățământ din județul Dâmbovița au realizat planuri de acces în unitate și programarea orelor în format față în față sau hibrid</w:t>
      </w:r>
      <w:r w:rsidR="009E1D78">
        <w:rPr>
          <w:rFonts w:eastAsia="Times New Roman" w:cs="Arial"/>
          <w:color w:val="auto"/>
          <w:sz w:val="24"/>
          <w:szCs w:val="24"/>
          <w:lang w:eastAsia="en-GB"/>
        </w:rPr>
        <w:t>, în funcție de sceneriul în care s eîncadrează,</w:t>
      </w:r>
      <w:r>
        <w:rPr>
          <w:rFonts w:eastAsia="Times New Roman" w:cs="Arial"/>
          <w:color w:val="auto"/>
          <w:sz w:val="24"/>
          <w:szCs w:val="24"/>
          <w:lang w:eastAsia="en-GB"/>
        </w:rPr>
        <w:t xml:space="preserve"> respectând legislația în vigoare și normele Ordinului comun  </w:t>
      </w:r>
      <w:r w:rsidRPr="002C7EA8">
        <w:rPr>
          <w:rFonts w:eastAsia="Times New Roman" w:cs="Arial"/>
          <w:color w:val="auto"/>
          <w:sz w:val="24"/>
          <w:szCs w:val="24"/>
          <w:lang w:eastAsia="en-GB"/>
        </w:rPr>
        <w:t>nr. 5.487/1494/01.09.2020</w:t>
      </w:r>
      <w:r>
        <w:rPr>
          <w:rFonts w:eastAsia="Times New Roman" w:cs="Arial"/>
          <w:color w:val="auto"/>
          <w:sz w:val="24"/>
          <w:szCs w:val="24"/>
          <w:lang w:eastAsia="en-GB"/>
        </w:rPr>
        <w:t>.</w:t>
      </w:r>
      <w:r w:rsidR="009E1D78">
        <w:rPr>
          <w:rFonts w:eastAsia="Times New Roman" w:cs="Arial"/>
          <w:color w:val="auto"/>
          <w:sz w:val="24"/>
          <w:szCs w:val="24"/>
          <w:lang w:eastAsia="en-GB"/>
        </w:rPr>
        <w:t xml:space="preserve"> </w:t>
      </w:r>
      <w:hyperlink r:id="rId9" w:history="1">
        <w:r w:rsidR="009E1D78" w:rsidRPr="00EE712B">
          <w:rPr>
            <w:rStyle w:val="Hyperlink"/>
            <w:rFonts w:eastAsia="Times New Roman" w:cs="Arial"/>
            <w:sz w:val="24"/>
            <w:szCs w:val="24"/>
            <w:lang w:eastAsia="en-GB"/>
          </w:rPr>
          <w:t>http://www.isj-db.ro/static/files/2020/noutati/CJSU_Dambovita_hotararea_24_din_10_septembrie_2020.pdf</w:t>
        </w:r>
      </w:hyperlink>
      <w:r w:rsidR="009E1D78">
        <w:rPr>
          <w:rFonts w:eastAsia="Times New Roman" w:cs="Arial"/>
          <w:color w:val="auto"/>
          <w:sz w:val="24"/>
          <w:szCs w:val="24"/>
          <w:lang w:eastAsia="en-GB"/>
        </w:rPr>
        <w:t xml:space="preserve"> </w:t>
      </w:r>
    </w:p>
    <w:p w:rsidR="00767BF9" w:rsidRPr="00EC4D8B" w:rsidRDefault="00CC707D" w:rsidP="00EC4D8B">
      <w:pPr>
        <w:shd w:val="clear" w:color="auto" w:fill="FFFFFF"/>
        <w:spacing w:after="150" w:line="240" w:lineRule="auto"/>
        <w:rPr>
          <w:color w:val="auto"/>
          <w:lang w:eastAsia="en-GB"/>
        </w:rPr>
      </w:pPr>
      <w:r w:rsidRPr="002C7EA8">
        <w:rPr>
          <w:rFonts w:eastAsia="Times New Roman" w:cs="Arial"/>
          <w:color w:val="auto"/>
          <w:sz w:val="24"/>
          <w:szCs w:val="24"/>
          <w:lang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sectPr w:rsidR="00767BF9" w:rsidRPr="00EC4D8B" w:rsidSect="001C58B2">
      <w:headerReference w:type="default" r:id="rId10"/>
      <w:footerReference w:type="default" r:id="rId11"/>
      <w:pgSz w:w="11906" w:h="16838" w:code="9"/>
      <w:pgMar w:top="1928" w:right="709" w:bottom="1276" w:left="992" w:header="454" w:footer="2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336" w:rsidRDefault="00DC7336" w:rsidP="009772BD">
      <w:r>
        <w:separator/>
      </w:r>
    </w:p>
  </w:endnote>
  <w:endnote w:type="continuationSeparator" w:id="0">
    <w:p w:rsidR="00DC7336" w:rsidRDefault="00DC7336"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6E" w:rsidRPr="0050746E" w:rsidRDefault="0050746E" w:rsidP="00BF165C">
    <w:pPr>
      <w:pStyle w:val="Header"/>
      <w:tabs>
        <w:tab w:val="left" w:pos="142"/>
      </w:tabs>
      <w:jc w:val="right"/>
    </w:pPr>
    <w:r>
      <w:t xml:space="preserve">           </w:t>
    </w:r>
    <w:r w:rsidR="001C58B2">
      <w:rPr>
        <w:noProof/>
        <w:lang w:val="en-US"/>
      </w:rPr>
      <w:drawing>
        <wp:inline distT="0" distB="0" distL="0" distR="0" wp14:anchorId="2A162694" wp14:editId="2ED2C1AD">
          <wp:extent cx="2561590" cy="800100"/>
          <wp:effectExtent l="19050" t="19050" r="1016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800100"/>
                  </a:xfrm>
                  <a:prstGeom prst="rect">
                    <a:avLst/>
                  </a:prstGeom>
                  <a:noFill/>
                  <a:ln>
                    <a:solidFill>
                      <a:schemeClr val="accent1">
                        <a:alpha val="56000"/>
                      </a:schemeClr>
                    </a:solid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336" w:rsidRDefault="00DC7336" w:rsidP="009772BD">
      <w:r>
        <w:separator/>
      </w:r>
    </w:p>
  </w:footnote>
  <w:footnote w:type="continuationSeparator" w:id="0">
    <w:p w:rsidR="00DC7336" w:rsidRDefault="00DC7336"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B2" w:rsidRPr="000569BF" w:rsidRDefault="001C58B2" w:rsidP="001C58B2">
    <w:pPr>
      <w:spacing w:after="0" w:line="240" w:lineRule="auto"/>
      <w:ind w:right="-188"/>
      <w:rPr>
        <w:rFonts w:cs="Calibri"/>
        <w:b/>
        <w:i/>
        <w:sz w:val="18"/>
        <w:szCs w:val="18"/>
      </w:rPr>
    </w:pPr>
    <w:r>
      <w:rPr>
        <w:noProof/>
        <w:lang w:val="en-US"/>
      </w:rPr>
      <w:drawing>
        <wp:anchor distT="0" distB="0" distL="114300" distR="114300" simplePos="0" relativeHeight="251660288" behindDoc="0" locked="0" layoutInCell="1" allowOverlap="1">
          <wp:simplePos x="0" y="0"/>
          <wp:positionH relativeFrom="column">
            <wp:posOffset>-266065</wp:posOffset>
          </wp:positionH>
          <wp:positionV relativeFrom="paragraph">
            <wp:posOffset>-162560</wp:posOffset>
          </wp:positionV>
          <wp:extent cx="3771265" cy="908050"/>
          <wp:effectExtent l="0" t="0" r="635" b="6350"/>
          <wp:wrapNone/>
          <wp:docPr id="6" name="Picture 6" descr="Sigla_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la_M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26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336">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40.45pt;margin-top:3.95pt;width:74.95pt;height:46.9pt;z-index:251658240;mso-position-horizontal-relative:text;mso-position-vertical-relative:text">
          <v:imagedata r:id="rId2" o:title=""/>
        </v:shape>
        <o:OLEObject Type="Embed" ProgID="PBrush" ShapeID="_x0000_s2050" DrawAspect="Icon" ObjectID="_1661341435" r:id="rId3"/>
      </w:pict>
    </w:r>
  </w:p>
  <w:p w:rsidR="001C58B2" w:rsidRDefault="001C58B2" w:rsidP="001C58B2">
    <w:r>
      <w:rPr>
        <w:noProof/>
        <w:lang w:val="en-US"/>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657860</wp:posOffset>
              </wp:positionV>
              <wp:extent cx="6536690" cy="0"/>
              <wp:effectExtent l="46990" t="38735" r="45720" b="469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69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293A7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51.8pt" to="504.9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" strokeweight="6pt">
              <v:stroke linestyle="thickBetweenThin"/>
            </v:line>
          </w:pict>
        </mc:Fallback>
      </mc:AlternateContent>
    </w:r>
  </w:p>
  <w:p w:rsidR="003273BB" w:rsidRPr="001C58B2" w:rsidRDefault="003273BB" w:rsidP="001C5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B04"/>
    <w:multiLevelType w:val="hybridMultilevel"/>
    <w:tmpl w:val="E7AA0B64"/>
    <w:lvl w:ilvl="0" w:tplc="F0CE96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7E568F"/>
    <w:multiLevelType w:val="hybridMultilevel"/>
    <w:tmpl w:val="1A0A31F6"/>
    <w:lvl w:ilvl="0" w:tplc="6BEA7B5C">
      <w:start w:val="9"/>
      <w:numFmt w:val="bullet"/>
      <w:lvlText w:val="-"/>
      <w:lvlJc w:val="left"/>
      <w:pPr>
        <w:ind w:left="1224" w:hanging="360"/>
      </w:pPr>
      <w:rPr>
        <w:rFonts w:ascii="Trebuchet MS" w:eastAsia="Times New Roman" w:hAnsi="Trebuchet MS" w:cs="Times New Roman"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
    <w:nsid w:val="0CAD09D5"/>
    <w:multiLevelType w:val="multilevel"/>
    <w:tmpl w:val="B9441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522B0D"/>
    <w:multiLevelType w:val="hybridMultilevel"/>
    <w:tmpl w:val="0A664DCC"/>
    <w:lvl w:ilvl="0" w:tplc="2036F7AC">
      <w:numFmt w:val="bullet"/>
      <w:lvlText w:val="-"/>
      <w:lvlJc w:val="left"/>
      <w:pPr>
        <w:ind w:left="1368" w:hanging="360"/>
      </w:pPr>
      <w:rPr>
        <w:rFonts w:ascii="Trebuchet MS" w:eastAsia="Times New Roman" w:hAnsi="Trebuchet MS" w:cs="Tahoma"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4">
    <w:nsid w:val="0FAC710D"/>
    <w:multiLevelType w:val="multilevel"/>
    <w:tmpl w:val="9D4010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B3569FA"/>
    <w:multiLevelType w:val="hybridMultilevel"/>
    <w:tmpl w:val="3B9C18F2"/>
    <w:lvl w:ilvl="0" w:tplc="05C496B6">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C436933"/>
    <w:multiLevelType w:val="hybridMultilevel"/>
    <w:tmpl w:val="83C6A8CA"/>
    <w:lvl w:ilvl="0" w:tplc="A33E099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504C63"/>
    <w:multiLevelType w:val="hybridMultilevel"/>
    <w:tmpl w:val="5BC2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E869D8"/>
    <w:multiLevelType w:val="multilevel"/>
    <w:tmpl w:val="AD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C09100B"/>
    <w:multiLevelType w:val="multilevel"/>
    <w:tmpl w:val="5950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24EE8"/>
    <w:multiLevelType w:val="hybridMultilevel"/>
    <w:tmpl w:val="674E8D2A"/>
    <w:lvl w:ilvl="0" w:tplc="2E1407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7178FC"/>
    <w:multiLevelType w:val="hybridMultilevel"/>
    <w:tmpl w:val="40CE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33CFB"/>
    <w:multiLevelType w:val="hybridMultilevel"/>
    <w:tmpl w:val="7528DE02"/>
    <w:lvl w:ilvl="0" w:tplc="3E00D608">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2412D99"/>
    <w:multiLevelType w:val="hybridMultilevel"/>
    <w:tmpl w:val="E5CA22E4"/>
    <w:lvl w:ilvl="0" w:tplc="3AE26408">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ED4A45"/>
    <w:multiLevelType w:val="hybridMultilevel"/>
    <w:tmpl w:val="6150D036"/>
    <w:lvl w:ilvl="0" w:tplc="3050F43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A7442D1"/>
    <w:multiLevelType w:val="hybridMultilevel"/>
    <w:tmpl w:val="35F45B00"/>
    <w:lvl w:ilvl="0" w:tplc="9FA86DFE">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D78775A"/>
    <w:multiLevelType w:val="multilevel"/>
    <w:tmpl w:val="2FAA1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8011EB5"/>
    <w:multiLevelType w:val="hybridMultilevel"/>
    <w:tmpl w:val="63229F44"/>
    <w:lvl w:ilvl="0" w:tplc="6B609B90">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8D4276E"/>
    <w:multiLevelType w:val="hybridMultilevel"/>
    <w:tmpl w:val="22C438BA"/>
    <w:lvl w:ilvl="0" w:tplc="F16A3038">
      <w:numFmt w:val="bullet"/>
      <w:lvlText w:val="-"/>
      <w:lvlJc w:val="left"/>
      <w:pPr>
        <w:ind w:left="420" w:hanging="360"/>
      </w:pPr>
      <w:rPr>
        <w:rFonts w:ascii="Trebuchet MS" w:eastAsiaTheme="minorHAnsi" w:hAnsi="Trebuchet MS" w:cs="Open Sans"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9">
    <w:nsid w:val="4A3E7622"/>
    <w:multiLevelType w:val="multilevel"/>
    <w:tmpl w:val="99087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AEB561A"/>
    <w:multiLevelType w:val="hybridMultilevel"/>
    <w:tmpl w:val="CF466110"/>
    <w:lvl w:ilvl="0" w:tplc="79089CDA">
      <w:numFmt w:val="bullet"/>
      <w:lvlText w:val="-"/>
      <w:lvlJc w:val="left"/>
      <w:pPr>
        <w:ind w:left="1440" w:hanging="360"/>
      </w:pPr>
      <w:rPr>
        <w:rFonts w:ascii="Trebuchet MS" w:eastAsia="Times New Roman" w:hAnsi="Trebuchet MS"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F85554F"/>
    <w:multiLevelType w:val="hybridMultilevel"/>
    <w:tmpl w:val="56BE45FA"/>
    <w:lvl w:ilvl="0" w:tplc="0DB89038">
      <w:start w:val="2"/>
      <w:numFmt w:val="bullet"/>
      <w:lvlText w:val="-"/>
      <w:lvlJc w:val="left"/>
      <w:pPr>
        <w:ind w:left="432" w:hanging="360"/>
      </w:pPr>
      <w:rPr>
        <w:rFonts w:ascii="Trebuchet MS" w:eastAsiaTheme="minorHAns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2">
    <w:nsid w:val="4F9665CC"/>
    <w:multiLevelType w:val="hybridMultilevel"/>
    <w:tmpl w:val="0060C73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nsid w:val="58865A62"/>
    <w:multiLevelType w:val="multilevel"/>
    <w:tmpl w:val="58A65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A7344F3"/>
    <w:multiLevelType w:val="hybridMultilevel"/>
    <w:tmpl w:val="7368E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504992"/>
    <w:multiLevelType w:val="multilevel"/>
    <w:tmpl w:val="3A62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CBB2ACE"/>
    <w:multiLevelType w:val="hybridMultilevel"/>
    <w:tmpl w:val="9A82EBE6"/>
    <w:lvl w:ilvl="0" w:tplc="CA220622">
      <w:start w:val="1"/>
      <w:numFmt w:val="bullet"/>
      <w:lvlText w:val="-"/>
      <w:lvlJc w:val="left"/>
      <w:pPr>
        <w:ind w:left="1080" w:hanging="360"/>
      </w:pPr>
      <w:rPr>
        <w:rFonts w:ascii="Book Antiqua" w:eastAsia="Book Antiqua" w:hAnsi="Book Antiqua" w:cs="Book Antiqu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620179D2"/>
    <w:multiLevelType w:val="hybridMultilevel"/>
    <w:tmpl w:val="94E47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522B0F"/>
    <w:multiLevelType w:val="hybridMultilevel"/>
    <w:tmpl w:val="5FBAC76C"/>
    <w:lvl w:ilvl="0" w:tplc="963E3F44">
      <w:numFmt w:val="bullet"/>
      <w:lvlText w:val="-"/>
      <w:lvlJc w:val="left"/>
      <w:pPr>
        <w:ind w:left="720" w:hanging="360"/>
      </w:pPr>
      <w:rPr>
        <w:rFonts w:ascii="Verdana" w:eastAsia="Times New Roman" w:hAnsi="Verdana" w:cs="Times New Roman" w:hint="default"/>
        <w:sz w:val="17"/>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6F21AF6"/>
    <w:multiLevelType w:val="hybridMultilevel"/>
    <w:tmpl w:val="B20605D0"/>
    <w:lvl w:ilvl="0" w:tplc="FB74382E">
      <w:start w:val="11"/>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7B60B48"/>
    <w:multiLevelType w:val="hybridMultilevel"/>
    <w:tmpl w:val="A6324FA4"/>
    <w:lvl w:ilvl="0" w:tplc="B26671B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B7815"/>
    <w:multiLevelType w:val="hybridMultilevel"/>
    <w:tmpl w:val="CBB8CF1E"/>
    <w:lvl w:ilvl="0" w:tplc="478AE36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2382E91"/>
    <w:multiLevelType w:val="hybridMultilevel"/>
    <w:tmpl w:val="BFA80C5A"/>
    <w:lvl w:ilvl="0" w:tplc="D646C94A">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2DE702E"/>
    <w:multiLevelType w:val="multilevel"/>
    <w:tmpl w:val="B3D0A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8616C94"/>
    <w:multiLevelType w:val="multilevel"/>
    <w:tmpl w:val="4D0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C43F9F"/>
    <w:multiLevelType w:val="hybridMultilevel"/>
    <w:tmpl w:val="6F3CC3D8"/>
    <w:lvl w:ilvl="0" w:tplc="076ABE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CC156A8"/>
    <w:multiLevelType w:val="hybridMultilevel"/>
    <w:tmpl w:val="3E00E6E8"/>
    <w:lvl w:ilvl="0" w:tplc="CA3AC37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EBF31B4"/>
    <w:multiLevelType w:val="hybridMultilevel"/>
    <w:tmpl w:val="015EE134"/>
    <w:lvl w:ilvl="0" w:tplc="2E20DB76">
      <w:numFmt w:val="bullet"/>
      <w:lvlText w:val="-"/>
      <w:lvlJc w:val="left"/>
      <w:pPr>
        <w:ind w:left="72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0"/>
  </w:num>
  <w:num w:numId="4">
    <w:abstractNumId w:val="27"/>
  </w:num>
  <w:num w:numId="5">
    <w:abstractNumId w:val="24"/>
  </w:num>
  <w:num w:numId="6">
    <w:abstractNumId w:val="28"/>
  </w:num>
  <w:num w:numId="7">
    <w:abstractNumId w:val="14"/>
  </w:num>
  <w:num w:numId="8">
    <w:abstractNumId w:val="32"/>
  </w:num>
  <w:num w:numId="9">
    <w:abstractNumId w:val="15"/>
  </w:num>
  <w:num w:numId="10">
    <w:abstractNumId w:val="36"/>
  </w:num>
  <w:num w:numId="11">
    <w:abstractNumId w:val="9"/>
  </w:num>
  <w:num w:numId="12">
    <w:abstractNumId w:val="35"/>
  </w:num>
  <w:num w:numId="13">
    <w:abstractNumId w:val="26"/>
  </w:num>
  <w:num w:numId="14">
    <w:abstractNumId w:val="6"/>
  </w:num>
  <w:num w:numId="15">
    <w:abstractNumId w:val="5"/>
  </w:num>
  <w:num w:numId="16">
    <w:abstractNumId w:val="31"/>
  </w:num>
  <w:num w:numId="17">
    <w:abstractNumId w:val="29"/>
  </w:num>
  <w:num w:numId="18">
    <w:abstractNumId w:val="17"/>
  </w:num>
  <w:num w:numId="19">
    <w:abstractNumId w:val="13"/>
  </w:num>
  <w:num w:numId="20">
    <w:abstractNumId w:val="12"/>
  </w:num>
  <w:num w:numId="21">
    <w:abstractNumId w:val="18"/>
  </w:num>
  <w:num w:numId="22">
    <w:abstractNumId w:val="8"/>
  </w:num>
  <w:num w:numId="23">
    <w:abstractNumId w:val="23"/>
  </w:num>
  <w:num w:numId="24">
    <w:abstractNumId w:val="2"/>
  </w:num>
  <w:num w:numId="25">
    <w:abstractNumId w:val="25"/>
  </w:num>
  <w:num w:numId="26">
    <w:abstractNumId w:val="16"/>
  </w:num>
  <w:num w:numId="27">
    <w:abstractNumId w:val="4"/>
  </w:num>
  <w:num w:numId="28">
    <w:abstractNumId w:val="19"/>
  </w:num>
  <w:num w:numId="29">
    <w:abstractNumId w:val="7"/>
  </w:num>
  <w:num w:numId="30">
    <w:abstractNumId w:val="0"/>
  </w:num>
  <w:num w:numId="31">
    <w:abstractNumId w:val="22"/>
  </w:num>
  <w:num w:numId="32">
    <w:abstractNumId w:val="11"/>
  </w:num>
  <w:num w:numId="33">
    <w:abstractNumId w:val="1"/>
  </w:num>
  <w:num w:numId="34">
    <w:abstractNumId w:val="37"/>
  </w:num>
  <w:num w:numId="35">
    <w:abstractNumId w:val="20"/>
  </w:num>
  <w:num w:numId="36">
    <w:abstractNumId w:val="3"/>
  </w:num>
  <w:num w:numId="37">
    <w:abstractNumId w:val="34"/>
  </w:num>
  <w:num w:numId="38">
    <w:abstractNumId w:val="30"/>
  </w:num>
  <w:num w:numId="39">
    <w:abstractNumId w:val="3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D4"/>
    <w:rsid w:val="0000187A"/>
    <w:rsid w:val="0000208B"/>
    <w:rsid w:val="00004A5F"/>
    <w:rsid w:val="00004F52"/>
    <w:rsid w:val="00011BC1"/>
    <w:rsid w:val="00012951"/>
    <w:rsid w:val="00014D41"/>
    <w:rsid w:val="00022B87"/>
    <w:rsid w:val="000241A1"/>
    <w:rsid w:val="00030AEF"/>
    <w:rsid w:val="000333BD"/>
    <w:rsid w:val="00034522"/>
    <w:rsid w:val="00053808"/>
    <w:rsid w:val="00054981"/>
    <w:rsid w:val="00057386"/>
    <w:rsid w:val="000642C3"/>
    <w:rsid w:val="000745D4"/>
    <w:rsid w:val="00086C8E"/>
    <w:rsid w:val="00092995"/>
    <w:rsid w:val="000966ED"/>
    <w:rsid w:val="000B3254"/>
    <w:rsid w:val="000E0D23"/>
    <w:rsid w:val="000E2B20"/>
    <w:rsid w:val="000E7428"/>
    <w:rsid w:val="00107BCC"/>
    <w:rsid w:val="00117029"/>
    <w:rsid w:val="00122921"/>
    <w:rsid w:val="001319E4"/>
    <w:rsid w:val="00131C9B"/>
    <w:rsid w:val="0014055E"/>
    <w:rsid w:val="00144069"/>
    <w:rsid w:val="0014442B"/>
    <w:rsid w:val="001466DC"/>
    <w:rsid w:val="0016533E"/>
    <w:rsid w:val="001735C1"/>
    <w:rsid w:val="0018079F"/>
    <w:rsid w:val="00181C51"/>
    <w:rsid w:val="00193251"/>
    <w:rsid w:val="001C3C75"/>
    <w:rsid w:val="001C58B2"/>
    <w:rsid w:val="001E0B8F"/>
    <w:rsid w:val="001E2D0C"/>
    <w:rsid w:val="001E2D60"/>
    <w:rsid w:val="001E4EA2"/>
    <w:rsid w:val="001E706C"/>
    <w:rsid w:val="001F09C0"/>
    <w:rsid w:val="001F3823"/>
    <w:rsid w:val="001F5499"/>
    <w:rsid w:val="00203D28"/>
    <w:rsid w:val="00204EA9"/>
    <w:rsid w:val="002133EA"/>
    <w:rsid w:val="00213EE5"/>
    <w:rsid w:val="00217793"/>
    <w:rsid w:val="00220D58"/>
    <w:rsid w:val="002230A4"/>
    <w:rsid w:val="0022423E"/>
    <w:rsid w:val="00226430"/>
    <w:rsid w:val="002328DD"/>
    <w:rsid w:val="00237FA5"/>
    <w:rsid w:val="00241BDC"/>
    <w:rsid w:val="002425F3"/>
    <w:rsid w:val="0025193D"/>
    <w:rsid w:val="00256C78"/>
    <w:rsid w:val="00256D53"/>
    <w:rsid w:val="002667C8"/>
    <w:rsid w:val="002919EE"/>
    <w:rsid w:val="00292686"/>
    <w:rsid w:val="0029385A"/>
    <w:rsid w:val="002A06EB"/>
    <w:rsid w:val="002A12F9"/>
    <w:rsid w:val="002A32CA"/>
    <w:rsid w:val="002A715A"/>
    <w:rsid w:val="002A76F3"/>
    <w:rsid w:val="002B0074"/>
    <w:rsid w:val="002B161C"/>
    <w:rsid w:val="002B21B3"/>
    <w:rsid w:val="002B338A"/>
    <w:rsid w:val="002B4BF3"/>
    <w:rsid w:val="002C7E99"/>
    <w:rsid w:val="002D587E"/>
    <w:rsid w:val="002E2FD5"/>
    <w:rsid w:val="002E32D6"/>
    <w:rsid w:val="002E514F"/>
    <w:rsid w:val="002F0FE8"/>
    <w:rsid w:val="002F2319"/>
    <w:rsid w:val="002F4752"/>
    <w:rsid w:val="00303CF2"/>
    <w:rsid w:val="00310A7F"/>
    <w:rsid w:val="00310D22"/>
    <w:rsid w:val="003203EA"/>
    <w:rsid w:val="00321BB0"/>
    <w:rsid w:val="003273BB"/>
    <w:rsid w:val="00330269"/>
    <w:rsid w:val="00332FDB"/>
    <w:rsid w:val="00341288"/>
    <w:rsid w:val="00352478"/>
    <w:rsid w:val="003536CF"/>
    <w:rsid w:val="00355F9F"/>
    <w:rsid w:val="00363538"/>
    <w:rsid w:val="00365E0D"/>
    <w:rsid w:val="003708AB"/>
    <w:rsid w:val="003779DA"/>
    <w:rsid w:val="003821FB"/>
    <w:rsid w:val="00391F06"/>
    <w:rsid w:val="00393413"/>
    <w:rsid w:val="00395462"/>
    <w:rsid w:val="003960C4"/>
    <w:rsid w:val="003977F1"/>
    <w:rsid w:val="003A1956"/>
    <w:rsid w:val="003A339E"/>
    <w:rsid w:val="003B0E80"/>
    <w:rsid w:val="003B3C9A"/>
    <w:rsid w:val="003B5288"/>
    <w:rsid w:val="003B7E30"/>
    <w:rsid w:val="003C5104"/>
    <w:rsid w:val="003D089B"/>
    <w:rsid w:val="003D2449"/>
    <w:rsid w:val="003D2870"/>
    <w:rsid w:val="003E52B6"/>
    <w:rsid w:val="003E68BB"/>
    <w:rsid w:val="003E6FE4"/>
    <w:rsid w:val="003E74B5"/>
    <w:rsid w:val="003F6E5C"/>
    <w:rsid w:val="0040453A"/>
    <w:rsid w:val="0040598C"/>
    <w:rsid w:val="00406850"/>
    <w:rsid w:val="00417242"/>
    <w:rsid w:val="00420BFB"/>
    <w:rsid w:val="00421CCD"/>
    <w:rsid w:val="00422480"/>
    <w:rsid w:val="00430D74"/>
    <w:rsid w:val="00432E3A"/>
    <w:rsid w:val="00433D30"/>
    <w:rsid w:val="00437043"/>
    <w:rsid w:val="00440EE8"/>
    <w:rsid w:val="00441334"/>
    <w:rsid w:val="00441EB7"/>
    <w:rsid w:val="00443659"/>
    <w:rsid w:val="004511C1"/>
    <w:rsid w:val="004521F0"/>
    <w:rsid w:val="00467F07"/>
    <w:rsid w:val="00470685"/>
    <w:rsid w:val="00472171"/>
    <w:rsid w:val="00474F47"/>
    <w:rsid w:val="004852E2"/>
    <w:rsid w:val="0048711B"/>
    <w:rsid w:val="0048715E"/>
    <w:rsid w:val="0049134B"/>
    <w:rsid w:val="00491BD9"/>
    <w:rsid w:val="004A1704"/>
    <w:rsid w:val="004A26BA"/>
    <w:rsid w:val="004A2F27"/>
    <w:rsid w:val="004A4EC5"/>
    <w:rsid w:val="004B1869"/>
    <w:rsid w:val="004B66E0"/>
    <w:rsid w:val="004C0238"/>
    <w:rsid w:val="004C25D4"/>
    <w:rsid w:val="004C3C54"/>
    <w:rsid w:val="004C4644"/>
    <w:rsid w:val="004D51C3"/>
    <w:rsid w:val="004E0E74"/>
    <w:rsid w:val="004E15E3"/>
    <w:rsid w:val="004E35F6"/>
    <w:rsid w:val="004F439C"/>
    <w:rsid w:val="004F4E8F"/>
    <w:rsid w:val="0050746E"/>
    <w:rsid w:val="00515DF2"/>
    <w:rsid w:val="00525393"/>
    <w:rsid w:val="005273A4"/>
    <w:rsid w:val="005322E9"/>
    <w:rsid w:val="0053292C"/>
    <w:rsid w:val="00536135"/>
    <w:rsid w:val="005378B1"/>
    <w:rsid w:val="0054163A"/>
    <w:rsid w:val="00556545"/>
    <w:rsid w:val="005569D5"/>
    <w:rsid w:val="00563FFB"/>
    <w:rsid w:val="005700B3"/>
    <w:rsid w:val="00572907"/>
    <w:rsid w:val="00581FA6"/>
    <w:rsid w:val="00584A2D"/>
    <w:rsid w:val="005A1834"/>
    <w:rsid w:val="005A5D44"/>
    <w:rsid w:val="005A70C1"/>
    <w:rsid w:val="005B50EE"/>
    <w:rsid w:val="005C0CFF"/>
    <w:rsid w:val="005C3B60"/>
    <w:rsid w:val="005D05C0"/>
    <w:rsid w:val="005D2C29"/>
    <w:rsid w:val="005D47CD"/>
    <w:rsid w:val="005D7011"/>
    <w:rsid w:val="005F03F4"/>
    <w:rsid w:val="005F0C5D"/>
    <w:rsid w:val="00601A19"/>
    <w:rsid w:val="0060453D"/>
    <w:rsid w:val="00605D8D"/>
    <w:rsid w:val="00611D62"/>
    <w:rsid w:val="006230DF"/>
    <w:rsid w:val="0063023F"/>
    <w:rsid w:val="0063076D"/>
    <w:rsid w:val="006312F0"/>
    <w:rsid w:val="00636864"/>
    <w:rsid w:val="006375E4"/>
    <w:rsid w:val="00645C4A"/>
    <w:rsid w:val="0064625F"/>
    <w:rsid w:val="0065650C"/>
    <w:rsid w:val="00657C41"/>
    <w:rsid w:val="00670B16"/>
    <w:rsid w:val="00671E16"/>
    <w:rsid w:val="00681D9C"/>
    <w:rsid w:val="00684918"/>
    <w:rsid w:val="00685861"/>
    <w:rsid w:val="006911C5"/>
    <w:rsid w:val="0069641B"/>
    <w:rsid w:val="0069699D"/>
    <w:rsid w:val="006A55A7"/>
    <w:rsid w:val="006B5748"/>
    <w:rsid w:val="006B7A9F"/>
    <w:rsid w:val="006D6464"/>
    <w:rsid w:val="006D74E3"/>
    <w:rsid w:val="006E260A"/>
    <w:rsid w:val="006F099A"/>
    <w:rsid w:val="006F738A"/>
    <w:rsid w:val="00702D6A"/>
    <w:rsid w:val="00703831"/>
    <w:rsid w:val="00704EC6"/>
    <w:rsid w:val="00713752"/>
    <w:rsid w:val="007174ED"/>
    <w:rsid w:val="0071770D"/>
    <w:rsid w:val="0072003F"/>
    <w:rsid w:val="00721090"/>
    <w:rsid w:val="00725DDB"/>
    <w:rsid w:val="00732400"/>
    <w:rsid w:val="007368BA"/>
    <w:rsid w:val="00741713"/>
    <w:rsid w:val="00746BF0"/>
    <w:rsid w:val="007508C7"/>
    <w:rsid w:val="007544FE"/>
    <w:rsid w:val="00756BD1"/>
    <w:rsid w:val="00764EAD"/>
    <w:rsid w:val="00767BF9"/>
    <w:rsid w:val="00770DE7"/>
    <w:rsid w:val="007817C2"/>
    <w:rsid w:val="0078260B"/>
    <w:rsid w:val="00783435"/>
    <w:rsid w:val="00784890"/>
    <w:rsid w:val="007862DD"/>
    <w:rsid w:val="00790084"/>
    <w:rsid w:val="00790829"/>
    <w:rsid w:val="00795F34"/>
    <w:rsid w:val="00797E61"/>
    <w:rsid w:val="007A0793"/>
    <w:rsid w:val="007B137B"/>
    <w:rsid w:val="007B55DB"/>
    <w:rsid w:val="007C0292"/>
    <w:rsid w:val="007C255A"/>
    <w:rsid w:val="007D4C10"/>
    <w:rsid w:val="007D535F"/>
    <w:rsid w:val="007E23D6"/>
    <w:rsid w:val="007E4E1F"/>
    <w:rsid w:val="007E77FA"/>
    <w:rsid w:val="007F1FD0"/>
    <w:rsid w:val="007F256A"/>
    <w:rsid w:val="007F3E70"/>
    <w:rsid w:val="007F57DF"/>
    <w:rsid w:val="00800E72"/>
    <w:rsid w:val="00814603"/>
    <w:rsid w:val="0081647B"/>
    <w:rsid w:val="008168D4"/>
    <w:rsid w:val="00817449"/>
    <w:rsid w:val="00833633"/>
    <w:rsid w:val="00837EC3"/>
    <w:rsid w:val="00840A24"/>
    <w:rsid w:val="008433BA"/>
    <w:rsid w:val="008447D1"/>
    <w:rsid w:val="00850A7C"/>
    <w:rsid w:val="008566D8"/>
    <w:rsid w:val="00863370"/>
    <w:rsid w:val="00871B2D"/>
    <w:rsid w:val="008768E5"/>
    <w:rsid w:val="00876B83"/>
    <w:rsid w:val="0088039C"/>
    <w:rsid w:val="00882D81"/>
    <w:rsid w:val="0088516C"/>
    <w:rsid w:val="00885391"/>
    <w:rsid w:val="00896F38"/>
    <w:rsid w:val="008A2ED5"/>
    <w:rsid w:val="008A4166"/>
    <w:rsid w:val="008A5B30"/>
    <w:rsid w:val="008A7914"/>
    <w:rsid w:val="008A7B62"/>
    <w:rsid w:val="008B2F21"/>
    <w:rsid w:val="008C5F52"/>
    <w:rsid w:val="008D1292"/>
    <w:rsid w:val="008D5B4A"/>
    <w:rsid w:val="008F5C47"/>
    <w:rsid w:val="009033C6"/>
    <w:rsid w:val="00907E0F"/>
    <w:rsid w:val="00912898"/>
    <w:rsid w:val="00913A5B"/>
    <w:rsid w:val="00921F90"/>
    <w:rsid w:val="00922BE2"/>
    <w:rsid w:val="00924FEB"/>
    <w:rsid w:val="009261F4"/>
    <w:rsid w:val="0092715E"/>
    <w:rsid w:val="0093588E"/>
    <w:rsid w:val="00942206"/>
    <w:rsid w:val="009430B8"/>
    <w:rsid w:val="009468A2"/>
    <w:rsid w:val="009471C3"/>
    <w:rsid w:val="00947976"/>
    <w:rsid w:val="00955C3B"/>
    <w:rsid w:val="00960E8F"/>
    <w:rsid w:val="00965C78"/>
    <w:rsid w:val="009729B9"/>
    <w:rsid w:val="009747C6"/>
    <w:rsid w:val="00975135"/>
    <w:rsid w:val="009772BD"/>
    <w:rsid w:val="00977504"/>
    <w:rsid w:val="00980D3F"/>
    <w:rsid w:val="00987EFF"/>
    <w:rsid w:val="009909A2"/>
    <w:rsid w:val="0099434A"/>
    <w:rsid w:val="009A1F5C"/>
    <w:rsid w:val="009A6285"/>
    <w:rsid w:val="009C7C17"/>
    <w:rsid w:val="009C7D87"/>
    <w:rsid w:val="009D127A"/>
    <w:rsid w:val="009D6E7B"/>
    <w:rsid w:val="009D7E78"/>
    <w:rsid w:val="009E1D78"/>
    <w:rsid w:val="009E4CF1"/>
    <w:rsid w:val="00A04A00"/>
    <w:rsid w:val="00A052A7"/>
    <w:rsid w:val="00A13877"/>
    <w:rsid w:val="00A15A2B"/>
    <w:rsid w:val="00A175F6"/>
    <w:rsid w:val="00A30C55"/>
    <w:rsid w:val="00A3113C"/>
    <w:rsid w:val="00A3416F"/>
    <w:rsid w:val="00A3696C"/>
    <w:rsid w:val="00A44C51"/>
    <w:rsid w:val="00A526E8"/>
    <w:rsid w:val="00A55E5C"/>
    <w:rsid w:val="00A664FA"/>
    <w:rsid w:val="00A723F1"/>
    <w:rsid w:val="00A85320"/>
    <w:rsid w:val="00A87F3D"/>
    <w:rsid w:val="00A95A94"/>
    <w:rsid w:val="00A967CB"/>
    <w:rsid w:val="00AA169F"/>
    <w:rsid w:val="00AA35FA"/>
    <w:rsid w:val="00AC3361"/>
    <w:rsid w:val="00AC7F20"/>
    <w:rsid w:val="00AD0169"/>
    <w:rsid w:val="00AD0AA4"/>
    <w:rsid w:val="00AD2F5B"/>
    <w:rsid w:val="00AD5620"/>
    <w:rsid w:val="00AD59B4"/>
    <w:rsid w:val="00AD5BE8"/>
    <w:rsid w:val="00AE294C"/>
    <w:rsid w:val="00AE5215"/>
    <w:rsid w:val="00AF20C3"/>
    <w:rsid w:val="00B00FA0"/>
    <w:rsid w:val="00B03529"/>
    <w:rsid w:val="00B0400E"/>
    <w:rsid w:val="00B25EB1"/>
    <w:rsid w:val="00B26BCC"/>
    <w:rsid w:val="00B276FE"/>
    <w:rsid w:val="00B32A69"/>
    <w:rsid w:val="00B3532B"/>
    <w:rsid w:val="00B40543"/>
    <w:rsid w:val="00B444E7"/>
    <w:rsid w:val="00B45D5C"/>
    <w:rsid w:val="00B50FA5"/>
    <w:rsid w:val="00B517C0"/>
    <w:rsid w:val="00B55642"/>
    <w:rsid w:val="00B5628F"/>
    <w:rsid w:val="00B57260"/>
    <w:rsid w:val="00B7201D"/>
    <w:rsid w:val="00B75007"/>
    <w:rsid w:val="00B8102A"/>
    <w:rsid w:val="00B8256C"/>
    <w:rsid w:val="00B9185E"/>
    <w:rsid w:val="00B94D61"/>
    <w:rsid w:val="00BB3C4A"/>
    <w:rsid w:val="00BB54C5"/>
    <w:rsid w:val="00BB6F67"/>
    <w:rsid w:val="00BC14A4"/>
    <w:rsid w:val="00BD1A83"/>
    <w:rsid w:val="00BD50D5"/>
    <w:rsid w:val="00BD6DE7"/>
    <w:rsid w:val="00BD7868"/>
    <w:rsid w:val="00BF1138"/>
    <w:rsid w:val="00BF165C"/>
    <w:rsid w:val="00BF1BCB"/>
    <w:rsid w:val="00BF7FCF"/>
    <w:rsid w:val="00C06C9E"/>
    <w:rsid w:val="00C16464"/>
    <w:rsid w:val="00C17BE4"/>
    <w:rsid w:val="00C21C6C"/>
    <w:rsid w:val="00C22C0B"/>
    <w:rsid w:val="00C2492D"/>
    <w:rsid w:val="00C36B71"/>
    <w:rsid w:val="00C42B81"/>
    <w:rsid w:val="00C471F3"/>
    <w:rsid w:val="00C57AE6"/>
    <w:rsid w:val="00C57AF0"/>
    <w:rsid w:val="00C6704C"/>
    <w:rsid w:val="00C819A8"/>
    <w:rsid w:val="00C9678C"/>
    <w:rsid w:val="00CA41EF"/>
    <w:rsid w:val="00CA75E8"/>
    <w:rsid w:val="00CB126C"/>
    <w:rsid w:val="00CB483B"/>
    <w:rsid w:val="00CC1F47"/>
    <w:rsid w:val="00CC707D"/>
    <w:rsid w:val="00CC767D"/>
    <w:rsid w:val="00CD6482"/>
    <w:rsid w:val="00CE1ACB"/>
    <w:rsid w:val="00CE6960"/>
    <w:rsid w:val="00CF0736"/>
    <w:rsid w:val="00D05FFB"/>
    <w:rsid w:val="00D062A6"/>
    <w:rsid w:val="00D0790F"/>
    <w:rsid w:val="00D101B3"/>
    <w:rsid w:val="00D1613A"/>
    <w:rsid w:val="00D32175"/>
    <w:rsid w:val="00D424C7"/>
    <w:rsid w:val="00D453AB"/>
    <w:rsid w:val="00D50286"/>
    <w:rsid w:val="00D54AC1"/>
    <w:rsid w:val="00D645E9"/>
    <w:rsid w:val="00D65013"/>
    <w:rsid w:val="00D65841"/>
    <w:rsid w:val="00D81641"/>
    <w:rsid w:val="00D841AC"/>
    <w:rsid w:val="00D8578B"/>
    <w:rsid w:val="00D944E4"/>
    <w:rsid w:val="00DC54D1"/>
    <w:rsid w:val="00DC64D2"/>
    <w:rsid w:val="00DC7336"/>
    <w:rsid w:val="00DD3787"/>
    <w:rsid w:val="00DE05B4"/>
    <w:rsid w:val="00DE1096"/>
    <w:rsid w:val="00DE1525"/>
    <w:rsid w:val="00DE2648"/>
    <w:rsid w:val="00DE7947"/>
    <w:rsid w:val="00DF792C"/>
    <w:rsid w:val="00E01A49"/>
    <w:rsid w:val="00E02B0A"/>
    <w:rsid w:val="00E13FA8"/>
    <w:rsid w:val="00E21210"/>
    <w:rsid w:val="00E2161E"/>
    <w:rsid w:val="00E2442D"/>
    <w:rsid w:val="00E31F3D"/>
    <w:rsid w:val="00E3372A"/>
    <w:rsid w:val="00E3496B"/>
    <w:rsid w:val="00E35CC1"/>
    <w:rsid w:val="00E4059C"/>
    <w:rsid w:val="00E41EF3"/>
    <w:rsid w:val="00E4219A"/>
    <w:rsid w:val="00E465C8"/>
    <w:rsid w:val="00E46EE8"/>
    <w:rsid w:val="00E47916"/>
    <w:rsid w:val="00E502A4"/>
    <w:rsid w:val="00E55B7A"/>
    <w:rsid w:val="00E56D0D"/>
    <w:rsid w:val="00E574EC"/>
    <w:rsid w:val="00E6439D"/>
    <w:rsid w:val="00E653EC"/>
    <w:rsid w:val="00E74C16"/>
    <w:rsid w:val="00E83B6C"/>
    <w:rsid w:val="00E871D7"/>
    <w:rsid w:val="00E87461"/>
    <w:rsid w:val="00E87D92"/>
    <w:rsid w:val="00E90196"/>
    <w:rsid w:val="00E92DAE"/>
    <w:rsid w:val="00E97C9F"/>
    <w:rsid w:val="00EA04CA"/>
    <w:rsid w:val="00EA080A"/>
    <w:rsid w:val="00EA0DE0"/>
    <w:rsid w:val="00EA4608"/>
    <w:rsid w:val="00EA5F1F"/>
    <w:rsid w:val="00EA6515"/>
    <w:rsid w:val="00EB7DD9"/>
    <w:rsid w:val="00EC4AE1"/>
    <w:rsid w:val="00EC4D8B"/>
    <w:rsid w:val="00EC5654"/>
    <w:rsid w:val="00ED7F86"/>
    <w:rsid w:val="00EE1047"/>
    <w:rsid w:val="00EE4FBB"/>
    <w:rsid w:val="00EE5123"/>
    <w:rsid w:val="00EF03AA"/>
    <w:rsid w:val="00EF427C"/>
    <w:rsid w:val="00EF55EC"/>
    <w:rsid w:val="00F01C73"/>
    <w:rsid w:val="00F0446B"/>
    <w:rsid w:val="00F0621F"/>
    <w:rsid w:val="00F07F22"/>
    <w:rsid w:val="00F2069B"/>
    <w:rsid w:val="00F231D1"/>
    <w:rsid w:val="00F371AD"/>
    <w:rsid w:val="00F37A92"/>
    <w:rsid w:val="00F41064"/>
    <w:rsid w:val="00F44B22"/>
    <w:rsid w:val="00F57F84"/>
    <w:rsid w:val="00F60AE2"/>
    <w:rsid w:val="00F60BDB"/>
    <w:rsid w:val="00F6769D"/>
    <w:rsid w:val="00F76200"/>
    <w:rsid w:val="00F8016D"/>
    <w:rsid w:val="00F80F91"/>
    <w:rsid w:val="00F80FAC"/>
    <w:rsid w:val="00F8667F"/>
    <w:rsid w:val="00F916CE"/>
    <w:rsid w:val="00F918AF"/>
    <w:rsid w:val="00FA0405"/>
    <w:rsid w:val="00FA5931"/>
    <w:rsid w:val="00FB3129"/>
    <w:rsid w:val="00FB37C4"/>
    <w:rsid w:val="00FC2CF4"/>
    <w:rsid w:val="00FE0C3B"/>
    <w:rsid w:val="00FE7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8A5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character" w:customStyle="1" w:styleId="Heading3Char">
    <w:name w:val="Heading 3 Char"/>
    <w:basedOn w:val="DefaultParagraphFont"/>
    <w:link w:val="Heading3"/>
    <w:uiPriority w:val="9"/>
    <w:semiHidden/>
    <w:rsid w:val="008A5B30"/>
    <w:rPr>
      <w:rFonts w:asciiTheme="majorHAnsi" w:eastAsiaTheme="majorEastAsia" w:hAnsiTheme="majorHAnsi" w:cstheme="majorBidi"/>
      <w:color w:val="1F4D78" w:themeColor="accent1" w:themeShade="7F"/>
      <w:sz w:val="24"/>
      <w:szCs w:val="24"/>
      <w:lang w:val="ro-RO"/>
    </w:rPr>
  </w:style>
  <w:style w:type="character" w:customStyle="1" w:styleId="Bodytext2">
    <w:name w:val="Body text (2)"/>
    <w:basedOn w:val="DefaultParagraphFont"/>
    <w:rsid w:val="00B32A69"/>
    <w:rPr>
      <w:rFonts w:ascii="Book Antiqua" w:eastAsia="Book Antiqua" w:hAnsi="Book Antiqua" w:cs="Book Antiqua"/>
      <w:b/>
      <w:bCs/>
      <w:i w:val="0"/>
      <w:iCs w:val="0"/>
      <w:smallCaps w:val="0"/>
      <w:strike w:val="0"/>
      <w:color w:val="000000"/>
      <w:spacing w:val="0"/>
      <w:w w:val="100"/>
      <w:position w:val="0"/>
      <w:sz w:val="24"/>
      <w:szCs w:val="24"/>
      <w:u w:val="none"/>
      <w:lang w:val="ro-RO" w:eastAsia="ro-RO" w:bidi="ro-RO"/>
    </w:rPr>
  </w:style>
  <w:style w:type="character" w:customStyle="1" w:styleId="Bodytext213pt">
    <w:name w:val="Body text (2) + 13 pt"/>
    <w:aliases w:val="Not Bold"/>
    <w:basedOn w:val="DefaultParagraphFont"/>
    <w:rsid w:val="00B32A69"/>
    <w:rPr>
      <w:rFonts w:ascii="Book Antiqua" w:eastAsia="Book Antiqua" w:hAnsi="Book Antiqua" w:cs="Book Antiqua"/>
      <w:b/>
      <w:bCs/>
      <w:i w:val="0"/>
      <w:iCs w:val="0"/>
      <w:smallCaps w:val="0"/>
      <w:strike w:val="0"/>
      <w:color w:val="000000"/>
      <w:spacing w:val="0"/>
      <w:w w:val="100"/>
      <w:position w:val="0"/>
      <w:sz w:val="26"/>
      <w:szCs w:val="26"/>
      <w:u w:val="none"/>
      <w:lang w:val="ro-RO" w:eastAsia="ro-RO" w:bidi="ro-RO"/>
    </w:rPr>
  </w:style>
  <w:style w:type="character" w:customStyle="1" w:styleId="Bodytext20">
    <w:name w:val="Body text (2)_"/>
    <w:basedOn w:val="DefaultParagraphFont"/>
    <w:rsid w:val="00467F07"/>
    <w:rPr>
      <w:rFonts w:ascii="Book Antiqua" w:eastAsia="Book Antiqua" w:hAnsi="Book Antiqua" w:cs="Book Antiqua"/>
      <w:b/>
      <w:bCs/>
      <w:i w:val="0"/>
      <w:iCs w:val="0"/>
      <w:smallCaps w:val="0"/>
      <w:strike w:val="0"/>
      <w:u w:val="none"/>
    </w:rPr>
  </w:style>
  <w:style w:type="paragraph" w:styleId="NoSpacing">
    <w:name w:val="No Spacing"/>
    <w:uiPriority w:val="1"/>
    <w:qFormat/>
    <w:rsid w:val="00467F07"/>
    <w:pPr>
      <w:spacing w:after="0" w:line="240" w:lineRule="auto"/>
      <w:jc w:val="both"/>
    </w:pPr>
    <w:rPr>
      <w:rFonts w:ascii="Trebuchet MS" w:hAnsi="Trebuchet MS" w:cs="Open Sans"/>
      <w:color w:val="000000"/>
      <w:lang w:val="ro-RO"/>
    </w:rPr>
  </w:style>
  <w:style w:type="paragraph" w:customStyle="1" w:styleId="xrtejustify">
    <w:name w:val="x_rtejustify"/>
    <w:basedOn w:val="Normal"/>
    <w:rsid w:val="00882D81"/>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8A5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character" w:customStyle="1" w:styleId="Heading3Char">
    <w:name w:val="Heading 3 Char"/>
    <w:basedOn w:val="DefaultParagraphFont"/>
    <w:link w:val="Heading3"/>
    <w:uiPriority w:val="9"/>
    <w:semiHidden/>
    <w:rsid w:val="008A5B30"/>
    <w:rPr>
      <w:rFonts w:asciiTheme="majorHAnsi" w:eastAsiaTheme="majorEastAsia" w:hAnsiTheme="majorHAnsi" w:cstheme="majorBidi"/>
      <w:color w:val="1F4D78" w:themeColor="accent1" w:themeShade="7F"/>
      <w:sz w:val="24"/>
      <w:szCs w:val="24"/>
      <w:lang w:val="ro-RO"/>
    </w:rPr>
  </w:style>
  <w:style w:type="character" w:customStyle="1" w:styleId="Bodytext2">
    <w:name w:val="Body text (2)"/>
    <w:basedOn w:val="DefaultParagraphFont"/>
    <w:rsid w:val="00B32A69"/>
    <w:rPr>
      <w:rFonts w:ascii="Book Antiqua" w:eastAsia="Book Antiqua" w:hAnsi="Book Antiqua" w:cs="Book Antiqua"/>
      <w:b/>
      <w:bCs/>
      <w:i w:val="0"/>
      <w:iCs w:val="0"/>
      <w:smallCaps w:val="0"/>
      <w:strike w:val="0"/>
      <w:color w:val="000000"/>
      <w:spacing w:val="0"/>
      <w:w w:val="100"/>
      <w:position w:val="0"/>
      <w:sz w:val="24"/>
      <w:szCs w:val="24"/>
      <w:u w:val="none"/>
      <w:lang w:val="ro-RO" w:eastAsia="ro-RO" w:bidi="ro-RO"/>
    </w:rPr>
  </w:style>
  <w:style w:type="character" w:customStyle="1" w:styleId="Bodytext213pt">
    <w:name w:val="Body text (2) + 13 pt"/>
    <w:aliases w:val="Not Bold"/>
    <w:basedOn w:val="DefaultParagraphFont"/>
    <w:rsid w:val="00B32A69"/>
    <w:rPr>
      <w:rFonts w:ascii="Book Antiqua" w:eastAsia="Book Antiqua" w:hAnsi="Book Antiqua" w:cs="Book Antiqua"/>
      <w:b/>
      <w:bCs/>
      <w:i w:val="0"/>
      <w:iCs w:val="0"/>
      <w:smallCaps w:val="0"/>
      <w:strike w:val="0"/>
      <w:color w:val="000000"/>
      <w:spacing w:val="0"/>
      <w:w w:val="100"/>
      <w:position w:val="0"/>
      <w:sz w:val="26"/>
      <w:szCs w:val="26"/>
      <w:u w:val="none"/>
      <w:lang w:val="ro-RO" w:eastAsia="ro-RO" w:bidi="ro-RO"/>
    </w:rPr>
  </w:style>
  <w:style w:type="character" w:customStyle="1" w:styleId="Bodytext20">
    <w:name w:val="Body text (2)_"/>
    <w:basedOn w:val="DefaultParagraphFont"/>
    <w:rsid w:val="00467F07"/>
    <w:rPr>
      <w:rFonts w:ascii="Book Antiqua" w:eastAsia="Book Antiqua" w:hAnsi="Book Antiqua" w:cs="Book Antiqua"/>
      <w:b/>
      <w:bCs/>
      <w:i w:val="0"/>
      <w:iCs w:val="0"/>
      <w:smallCaps w:val="0"/>
      <w:strike w:val="0"/>
      <w:u w:val="none"/>
    </w:rPr>
  </w:style>
  <w:style w:type="paragraph" w:styleId="NoSpacing">
    <w:name w:val="No Spacing"/>
    <w:uiPriority w:val="1"/>
    <w:qFormat/>
    <w:rsid w:val="00467F07"/>
    <w:pPr>
      <w:spacing w:after="0" w:line="240" w:lineRule="auto"/>
      <w:jc w:val="both"/>
    </w:pPr>
    <w:rPr>
      <w:rFonts w:ascii="Trebuchet MS" w:hAnsi="Trebuchet MS" w:cs="Open Sans"/>
      <w:color w:val="000000"/>
      <w:lang w:val="ro-RO"/>
    </w:rPr>
  </w:style>
  <w:style w:type="paragraph" w:customStyle="1" w:styleId="xrtejustify">
    <w:name w:val="x_rtejustify"/>
    <w:basedOn w:val="Normal"/>
    <w:rsid w:val="00882D81"/>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6777">
      <w:bodyDiv w:val="1"/>
      <w:marLeft w:val="0"/>
      <w:marRight w:val="0"/>
      <w:marTop w:val="0"/>
      <w:marBottom w:val="0"/>
      <w:divBdr>
        <w:top w:val="none" w:sz="0" w:space="0" w:color="auto"/>
        <w:left w:val="none" w:sz="0" w:space="0" w:color="auto"/>
        <w:bottom w:val="none" w:sz="0" w:space="0" w:color="auto"/>
        <w:right w:val="none" w:sz="0" w:space="0" w:color="auto"/>
      </w:divBdr>
    </w:div>
    <w:div w:id="166211107">
      <w:bodyDiv w:val="1"/>
      <w:marLeft w:val="0"/>
      <w:marRight w:val="0"/>
      <w:marTop w:val="0"/>
      <w:marBottom w:val="0"/>
      <w:divBdr>
        <w:top w:val="none" w:sz="0" w:space="0" w:color="auto"/>
        <w:left w:val="none" w:sz="0" w:space="0" w:color="auto"/>
        <w:bottom w:val="none" w:sz="0" w:space="0" w:color="auto"/>
        <w:right w:val="none" w:sz="0" w:space="0" w:color="auto"/>
      </w:divBdr>
    </w:div>
    <w:div w:id="232854054">
      <w:bodyDiv w:val="1"/>
      <w:marLeft w:val="0"/>
      <w:marRight w:val="0"/>
      <w:marTop w:val="0"/>
      <w:marBottom w:val="0"/>
      <w:divBdr>
        <w:top w:val="none" w:sz="0" w:space="0" w:color="auto"/>
        <w:left w:val="none" w:sz="0" w:space="0" w:color="auto"/>
        <w:bottom w:val="none" w:sz="0" w:space="0" w:color="auto"/>
        <w:right w:val="none" w:sz="0" w:space="0" w:color="auto"/>
      </w:divBdr>
    </w:div>
    <w:div w:id="305357404">
      <w:bodyDiv w:val="1"/>
      <w:marLeft w:val="0"/>
      <w:marRight w:val="0"/>
      <w:marTop w:val="0"/>
      <w:marBottom w:val="0"/>
      <w:divBdr>
        <w:top w:val="none" w:sz="0" w:space="0" w:color="auto"/>
        <w:left w:val="none" w:sz="0" w:space="0" w:color="auto"/>
        <w:bottom w:val="none" w:sz="0" w:space="0" w:color="auto"/>
        <w:right w:val="none" w:sz="0" w:space="0" w:color="auto"/>
      </w:divBdr>
    </w:div>
    <w:div w:id="321735886">
      <w:bodyDiv w:val="1"/>
      <w:marLeft w:val="0"/>
      <w:marRight w:val="0"/>
      <w:marTop w:val="0"/>
      <w:marBottom w:val="0"/>
      <w:divBdr>
        <w:top w:val="none" w:sz="0" w:space="0" w:color="auto"/>
        <w:left w:val="none" w:sz="0" w:space="0" w:color="auto"/>
        <w:bottom w:val="none" w:sz="0" w:space="0" w:color="auto"/>
        <w:right w:val="none" w:sz="0" w:space="0" w:color="auto"/>
      </w:divBdr>
    </w:div>
    <w:div w:id="373508705">
      <w:bodyDiv w:val="1"/>
      <w:marLeft w:val="0"/>
      <w:marRight w:val="0"/>
      <w:marTop w:val="0"/>
      <w:marBottom w:val="0"/>
      <w:divBdr>
        <w:top w:val="none" w:sz="0" w:space="0" w:color="auto"/>
        <w:left w:val="none" w:sz="0" w:space="0" w:color="auto"/>
        <w:bottom w:val="none" w:sz="0" w:space="0" w:color="auto"/>
        <w:right w:val="none" w:sz="0" w:space="0" w:color="auto"/>
      </w:divBdr>
    </w:div>
    <w:div w:id="492378609">
      <w:bodyDiv w:val="1"/>
      <w:marLeft w:val="0"/>
      <w:marRight w:val="0"/>
      <w:marTop w:val="0"/>
      <w:marBottom w:val="0"/>
      <w:divBdr>
        <w:top w:val="none" w:sz="0" w:space="0" w:color="auto"/>
        <w:left w:val="none" w:sz="0" w:space="0" w:color="auto"/>
        <w:bottom w:val="none" w:sz="0" w:space="0" w:color="auto"/>
        <w:right w:val="none" w:sz="0" w:space="0" w:color="auto"/>
      </w:divBdr>
    </w:div>
    <w:div w:id="689333528">
      <w:bodyDiv w:val="1"/>
      <w:marLeft w:val="0"/>
      <w:marRight w:val="0"/>
      <w:marTop w:val="0"/>
      <w:marBottom w:val="0"/>
      <w:divBdr>
        <w:top w:val="none" w:sz="0" w:space="0" w:color="auto"/>
        <w:left w:val="none" w:sz="0" w:space="0" w:color="auto"/>
        <w:bottom w:val="none" w:sz="0" w:space="0" w:color="auto"/>
        <w:right w:val="none" w:sz="0" w:space="0" w:color="auto"/>
      </w:divBdr>
    </w:div>
    <w:div w:id="721292349">
      <w:bodyDiv w:val="1"/>
      <w:marLeft w:val="0"/>
      <w:marRight w:val="0"/>
      <w:marTop w:val="0"/>
      <w:marBottom w:val="0"/>
      <w:divBdr>
        <w:top w:val="none" w:sz="0" w:space="0" w:color="auto"/>
        <w:left w:val="none" w:sz="0" w:space="0" w:color="auto"/>
        <w:bottom w:val="none" w:sz="0" w:space="0" w:color="auto"/>
        <w:right w:val="none" w:sz="0" w:space="0" w:color="auto"/>
      </w:divBdr>
    </w:div>
    <w:div w:id="735005880">
      <w:bodyDiv w:val="1"/>
      <w:marLeft w:val="0"/>
      <w:marRight w:val="0"/>
      <w:marTop w:val="0"/>
      <w:marBottom w:val="0"/>
      <w:divBdr>
        <w:top w:val="none" w:sz="0" w:space="0" w:color="auto"/>
        <w:left w:val="none" w:sz="0" w:space="0" w:color="auto"/>
        <w:bottom w:val="none" w:sz="0" w:space="0" w:color="auto"/>
        <w:right w:val="none" w:sz="0" w:space="0" w:color="auto"/>
      </w:divBdr>
      <w:divsChild>
        <w:div w:id="259148956">
          <w:marLeft w:val="0"/>
          <w:marRight w:val="0"/>
          <w:marTop w:val="0"/>
          <w:marBottom w:val="0"/>
          <w:divBdr>
            <w:top w:val="none" w:sz="0" w:space="0" w:color="auto"/>
            <w:left w:val="none" w:sz="0" w:space="0" w:color="auto"/>
            <w:bottom w:val="none" w:sz="0" w:space="0" w:color="auto"/>
            <w:right w:val="none" w:sz="0" w:space="0" w:color="auto"/>
          </w:divBdr>
        </w:div>
      </w:divsChild>
    </w:div>
    <w:div w:id="743256501">
      <w:bodyDiv w:val="1"/>
      <w:marLeft w:val="0"/>
      <w:marRight w:val="0"/>
      <w:marTop w:val="0"/>
      <w:marBottom w:val="0"/>
      <w:divBdr>
        <w:top w:val="none" w:sz="0" w:space="0" w:color="auto"/>
        <w:left w:val="none" w:sz="0" w:space="0" w:color="auto"/>
        <w:bottom w:val="none" w:sz="0" w:space="0" w:color="auto"/>
        <w:right w:val="none" w:sz="0" w:space="0" w:color="auto"/>
      </w:divBdr>
    </w:div>
    <w:div w:id="798911641">
      <w:bodyDiv w:val="1"/>
      <w:marLeft w:val="0"/>
      <w:marRight w:val="0"/>
      <w:marTop w:val="0"/>
      <w:marBottom w:val="0"/>
      <w:divBdr>
        <w:top w:val="none" w:sz="0" w:space="0" w:color="auto"/>
        <w:left w:val="none" w:sz="0" w:space="0" w:color="auto"/>
        <w:bottom w:val="none" w:sz="0" w:space="0" w:color="auto"/>
        <w:right w:val="none" w:sz="0" w:space="0" w:color="auto"/>
      </w:divBdr>
    </w:div>
    <w:div w:id="1006325267">
      <w:bodyDiv w:val="1"/>
      <w:marLeft w:val="0"/>
      <w:marRight w:val="0"/>
      <w:marTop w:val="0"/>
      <w:marBottom w:val="0"/>
      <w:divBdr>
        <w:top w:val="none" w:sz="0" w:space="0" w:color="auto"/>
        <w:left w:val="none" w:sz="0" w:space="0" w:color="auto"/>
        <w:bottom w:val="none" w:sz="0" w:space="0" w:color="auto"/>
        <w:right w:val="none" w:sz="0" w:space="0" w:color="auto"/>
      </w:divBdr>
    </w:div>
    <w:div w:id="1019085580">
      <w:bodyDiv w:val="1"/>
      <w:marLeft w:val="0"/>
      <w:marRight w:val="0"/>
      <w:marTop w:val="0"/>
      <w:marBottom w:val="0"/>
      <w:divBdr>
        <w:top w:val="none" w:sz="0" w:space="0" w:color="auto"/>
        <w:left w:val="none" w:sz="0" w:space="0" w:color="auto"/>
        <w:bottom w:val="none" w:sz="0" w:space="0" w:color="auto"/>
        <w:right w:val="none" w:sz="0" w:space="0" w:color="auto"/>
      </w:divBdr>
    </w:div>
    <w:div w:id="1202127550">
      <w:bodyDiv w:val="1"/>
      <w:marLeft w:val="0"/>
      <w:marRight w:val="0"/>
      <w:marTop w:val="0"/>
      <w:marBottom w:val="0"/>
      <w:divBdr>
        <w:top w:val="none" w:sz="0" w:space="0" w:color="auto"/>
        <w:left w:val="none" w:sz="0" w:space="0" w:color="auto"/>
        <w:bottom w:val="none" w:sz="0" w:space="0" w:color="auto"/>
        <w:right w:val="none" w:sz="0" w:space="0" w:color="auto"/>
      </w:divBdr>
    </w:div>
    <w:div w:id="1268079156">
      <w:bodyDiv w:val="1"/>
      <w:marLeft w:val="0"/>
      <w:marRight w:val="0"/>
      <w:marTop w:val="0"/>
      <w:marBottom w:val="0"/>
      <w:divBdr>
        <w:top w:val="none" w:sz="0" w:space="0" w:color="auto"/>
        <w:left w:val="none" w:sz="0" w:space="0" w:color="auto"/>
        <w:bottom w:val="none" w:sz="0" w:space="0" w:color="auto"/>
        <w:right w:val="none" w:sz="0" w:space="0" w:color="auto"/>
      </w:divBdr>
    </w:div>
    <w:div w:id="1432318102">
      <w:bodyDiv w:val="1"/>
      <w:marLeft w:val="0"/>
      <w:marRight w:val="0"/>
      <w:marTop w:val="0"/>
      <w:marBottom w:val="0"/>
      <w:divBdr>
        <w:top w:val="none" w:sz="0" w:space="0" w:color="auto"/>
        <w:left w:val="none" w:sz="0" w:space="0" w:color="auto"/>
        <w:bottom w:val="none" w:sz="0" w:space="0" w:color="auto"/>
        <w:right w:val="none" w:sz="0" w:space="0" w:color="auto"/>
      </w:divBdr>
    </w:div>
    <w:div w:id="1478689966">
      <w:bodyDiv w:val="1"/>
      <w:marLeft w:val="0"/>
      <w:marRight w:val="0"/>
      <w:marTop w:val="0"/>
      <w:marBottom w:val="0"/>
      <w:divBdr>
        <w:top w:val="none" w:sz="0" w:space="0" w:color="auto"/>
        <w:left w:val="none" w:sz="0" w:space="0" w:color="auto"/>
        <w:bottom w:val="none" w:sz="0" w:space="0" w:color="auto"/>
        <w:right w:val="none" w:sz="0" w:space="0" w:color="auto"/>
      </w:divBdr>
    </w:div>
    <w:div w:id="1593663610">
      <w:bodyDiv w:val="1"/>
      <w:marLeft w:val="0"/>
      <w:marRight w:val="0"/>
      <w:marTop w:val="0"/>
      <w:marBottom w:val="0"/>
      <w:divBdr>
        <w:top w:val="none" w:sz="0" w:space="0" w:color="auto"/>
        <w:left w:val="none" w:sz="0" w:space="0" w:color="auto"/>
        <w:bottom w:val="none" w:sz="0" w:space="0" w:color="auto"/>
        <w:right w:val="none" w:sz="0" w:space="0" w:color="auto"/>
      </w:divBdr>
      <w:divsChild>
        <w:div w:id="214705247">
          <w:marLeft w:val="0"/>
          <w:marRight w:val="0"/>
          <w:marTop w:val="0"/>
          <w:marBottom w:val="0"/>
          <w:divBdr>
            <w:top w:val="none" w:sz="0" w:space="0" w:color="auto"/>
            <w:left w:val="none" w:sz="0" w:space="0" w:color="auto"/>
            <w:bottom w:val="none" w:sz="0" w:space="0" w:color="auto"/>
            <w:right w:val="none" w:sz="0" w:space="0" w:color="auto"/>
          </w:divBdr>
          <w:divsChild>
            <w:div w:id="1603873799">
              <w:marLeft w:val="0"/>
              <w:marRight w:val="0"/>
              <w:marTop w:val="0"/>
              <w:marBottom w:val="0"/>
              <w:divBdr>
                <w:top w:val="none" w:sz="0" w:space="0" w:color="auto"/>
                <w:left w:val="none" w:sz="0" w:space="0" w:color="auto"/>
                <w:bottom w:val="none" w:sz="0" w:space="0" w:color="auto"/>
                <w:right w:val="none" w:sz="0" w:space="0" w:color="auto"/>
              </w:divBdr>
              <w:divsChild>
                <w:div w:id="12640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62650">
      <w:bodyDiv w:val="1"/>
      <w:marLeft w:val="0"/>
      <w:marRight w:val="0"/>
      <w:marTop w:val="0"/>
      <w:marBottom w:val="0"/>
      <w:divBdr>
        <w:top w:val="none" w:sz="0" w:space="0" w:color="auto"/>
        <w:left w:val="none" w:sz="0" w:space="0" w:color="auto"/>
        <w:bottom w:val="none" w:sz="0" w:space="0" w:color="auto"/>
        <w:right w:val="none" w:sz="0" w:space="0" w:color="auto"/>
      </w:divBdr>
    </w:div>
    <w:div w:id="1779789666">
      <w:bodyDiv w:val="1"/>
      <w:marLeft w:val="0"/>
      <w:marRight w:val="0"/>
      <w:marTop w:val="0"/>
      <w:marBottom w:val="0"/>
      <w:divBdr>
        <w:top w:val="none" w:sz="0" w:space="0" w:color="auto"/>
        <w:left w:val="none" w:sz="0" w:space="0" w:color="auto"/>
        <w:bottom w:val="none" w:sz="0" w:space="0" w:color="auto"/>
        <w:right w:val="none" w:sz="0" w:space="0" w:color="auto"/>
      </w:divBdr>
    </w:div>
    <w:div w:id="1805659583">
      <w:bodyDiv w:val="1"/>
      <w:marLeft w:val="0"/>
      <w:marRight w:val="0"/>
      <w:marTop w:val="0"/>
      <w:marBottom w:val="0"/>
      <w:divBdr>
        <w:top w:val="none" w:sz="0" w:space="0" w:color="auto"/>
        <w:left w:val="none" w:sz="0" w:space="0" w:color="auto"/>
        <w:bottom w:val="none" w:sz="0" w:space="0" w:color="auto"/>
        <w:right w:val="none" w:sz="0" w:space="0" w:color="auto"/>
      </w:divBdr>
      <w:divsChild>
        <w:div w:id="110444107">
          <w:marLeft w:val="-851"/>
          <w:marRight w:val="0"/>
          <w:marTop w:val="160"/>
          <w:marBottom w:val="0"/>
          <w:divBdr>
            <w:top w:val="none" w:sz="0" w:space="0" w:color="auto"/>
            <w:left w:val="none" w:sz="0" w:space="0" w:color="auto"/>
            <w:bottom w:val="none" w:sz="0" w:space="0" w:color="auto"/>
            <w:right w:val="none" w:sz="0" w:space="0" w:color="auto"/>
          </w:divBdr>
        </w:div>
      </w:divsChild>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53766149">
      <w:bodyDiv w:val="1"/>
      <w:marLeft w:val="0"/>
      <w:marRight w:val="0"/>
      <w:marTop w:val="0"/>
      <w:marBottom w:val="0"/>
      <w:divBdr>
        <w:top w:val="none" w:sz="0" w:space="0" w:color="auto"/>
        <w:left w:val="none" w:sz="0" w:space="0" w:color="auto"/>
        <w:bottom w:val="none" w:sz="0" w:space="0" w:color="auto"/>
        <w:right w:val="none" w:sz="0" w:space="0" w:color="auto"/>
      </w:divBdr>
    </w:div>
    <w:div w:id="2034260278">
      <w:bodyDiv w:val="1"/>
      <w:marLeft w:val="0"/>
      <w:marRight w:val="0"/>
      <w:marTop w:val="0"/>
      <w:marBottom w:val="0"/>
      <w:divBdr>
        <w:top w:val="none" w:sz="0" w:space="0" w:color="auto"/>
        <w:left w:val="none" w:sz="0" w:space="0" w:color="auto"/>
        <w:bottom w:val="none" w:sz="0" w:space="0" w:color="auto"/>
        <w:right w:val="none" w:sz="0" w:space="0" w:color="auto"/>
      </w:divBdr>
    </w:div>
    <w:div w:id="20869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sj-db.ro/static/files/2020/noutati/CJSU_Dambovita_hotararea_24_din_10_septembrie_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7692-0DF2-44E0-B372-9270989B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2020-05-22T06:48:00Z</dcterms:created>
  <dcterms:modified xsi:type="dcterms:W3CDTF">2020-09-11T11:58:00Z</dcterms:modified>
</cp:coreProperties>
</file>