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5B" w:rsidRPr="00DB4F45" w:rsidRDefault="002A075B" w:rsidP="00DB4F45">
      <w:pPr>
        <w:pStyle w:val="NoSpacing"/>
        <w:ind w:firstLine="709"/>
        <w:jc w:val="both"/>
        <w:rPr>
          <w:rFonts w:asciiTheme="majorHAnsi" w:hAnsiTheme="majorHAnsi"/>
          <w:sz w:val="24"/>
          <w:szCs w:val="24"/>
          <w:lang w:val="ro-RO"/>
        </w:rPr>
      </w:pPr>
      <w:r>
        <w:rPr>
          <w:lang w:val="ro-RO"/>
        </w:rPr>
        <w:tab/>
      </w:r>
      <w:r w:rsidRPr="00DB4F45">
        <w:rPr>
          <w:rFonts w:asciiTheme="majorHAnsi" w:hAnsiTheme="majorHAnsi"/>
          <w:lang w:val="ro-RO"/>
        </w:rPr>
        <w:tab/>
      </w:r>
      <w:r w:rsidRPr="00DB4F45">
        <w:rPr>
          <w:rFonts w:asciiTheme="majorHAnsi" w:hAnsiTheme="majorHAnsi"/>
          <w:lang w:val="ro-RO"/>
        </w:rPr>
        <w:tab/>
      </w:r>
      <w:r w:rsidRPr="00DB4F45">
        <w:rPr>
          <w:rFonts w:asciiTheme="majorHAnsi" w:hAnsiTheme="majorHAnsi"/>
          <w:lang w:val="ro-RO"/>
        </w:rPr>
        <w:tab/>
      </w:r>
      <w:r w:rsidRPr="00DB4F45">
        <w:rPr>
          <w:rFonts w:asciiTheme="majorHAnsi" w:hAnsiTheme="majorHAnsi"/>
          <w:lang w:val="ro-RO"/>
        </w:rPr>
        <w:tab/>
      </w:r>
      <w:r w:rsidRPr="00DB4F45">
        <w:rPr>
          <w:rFonts w:asciiTheme="majorHAnsi" w:hAnsiTheme="majorHAnsi"/>
          <w:lang w:val="ro-RO"/>
        </w:rPr>
        <w:tab/>
      </w:r>
      <w:r w:rsidRPr="00DB4F45">
        <w:rPr>
          <w:rFonts w:asciiTheme="majorHAnsi" w:hAnsiTheme="majorHAnsi"/>
          <w:lang w:val="ro-RO"/>
        </w:rPr>
        <w:tab/>
      </w:r>
      <w:r w:rsidRPr="00DB4F45">
        <w:rPr>
          <w:rFonts w:asciiTheme="majorHAnsi" w:hAnsiTheme="majorHAnsi"/>
          <w:lang w:val="ro-RO"/>
        </w:rPr>
        <w:tab/>
      </w:r>
      <w:r w:rsidRPr="00DB4F45">
        <w:rPr>
          <w:rFonts w:asciiTheme="majorHAnsi" w:hAnsiTheme="majorHAnsi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 xml:space="preserve">Nr.___________ </w:t>
      </w:r>
      <w:r w:rsidR="00781228" w:rsidRPr="00DB4F45">
        <w:rPr>
          <w:rFonts w:asciiTheme="majorHAnsi" w:hAnsiTheme="majorHAnsi"/>
          <w:sz w:val="24"/>
          <w:szCs w:val="24"/>
          <w:lang w:val="ro-RO"/>
        </w:rPr>
        <w:t>/________ 201</w:t>
      </w:r>
      <w:r w:rsidR="000D6A72" w:rsidRPr="00DB4F45">
        <w:rPr>
          <w:rFonts w:asciiTheme="majorHAnsi" w:hAnsiTheme="majorHAnsi"/>
          <w:sz w:val="24"/>
          <w:szCs w:val="24"/>
          <w:lang w:val="ro-RO"/>
        </w:rPr>
        <w:t>5</w:t>
      </w:r>
    </w:p>
    <w:p w:rsidR="002A075B" w:rsidRPr="00DB4F45" w:rsidRDefault="002A075B" w:rsidP="00DB4F45">
      <w:pPr>
        <w:pStyle w:val="NoSpacing"/>
        <w:ind w:firstLine="709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2A075B" w:rsidRPr="00DB4F45" w:rsidRDefault="002A075B" w:rsidP="00DB4F45">
      <w:pPr>
        <w:pStyle w:val="NoSpacing"/>
        <w:ind w:firstLine="709"/>
        <w:jc w:val="both"/>
        <w:rPr>
          <w:rFonts w:asciiTheme="majorHAnsi" w:hAnsiTheme="majorHAnsi"/>
          <w:sz w:val="24"/>
          <w:szCs w:val="24"/>
          <w:lang w:val="ro-RO"/>
        </w:rPr>
      </w:pP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  <w:t xml:space="preserve">  </w:t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</w:p>
    <w:p w:rsidR="002A075B" w:rsidRPr="00DB4F45" w:rsidRDefault="002A075B" w:rsidP="00DB4F45">
      <w:pPr>
        <w:pStyle w:val="NoSpacing"/>
        <w:ind w:firstLine="709"/>
        <w:jc w:val="both"/>
        <w:rPr>
          <w:rFonts w:asciiTheme="majorHAnsi" w:hAnsiTheme="majorHAnsi"/>
          <w:sz w:val="24"/>
          <w:szCs w:val="24"/>
          <w:lang w:val="ro-RO"/>
        </w:rPr>
      </w:pP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  <w:r w:rsidRPr="00DB4F45">
        <w:rPr>
          <w:rFonts w:asciiTheme="majorHAnsi" w:hAnsiTheme="majorHAnsi"/>
          <w:sz w:val="24"/>
          <w:szCs w:val="24"/>
          <w:lang w:val="ro-RO"/>
        </w:rPr>
        <w:tab/>
      </w:r>
    </w:p>
    <w:p w:rsidR="002A075B" w:rsidRPr="00DB4F45" w:rsidRDefault="002A075B" w:rsidP="00DB4F45">
      <w:pPr>
        <w:pStyle w:val="NoSpacing"/>
        <w:ind w:firstLine="709"/>
        <w:jc w:val="both"/>
        <w:rPr>
          <w:rFonts w:asciiTheme="majorHAnsi" w:hAnsiTheme="majorHAnsi"/>
          <w:b/>
          <w:sz w:val="24"/>
          <w:szCs w:val="24"/>
          <w:lang w:val="ro-RO"/>
        </w:rPr>
      </w:pPr>
      <w:r w:rsidRPr="00DB4F45">
        <w:rPr>
          <w:rFonts w:asciiTheme="majorHAnsi" w:hAnsiTheme="majorHAnsi"/>
          <w:b/>
          <w:sz w:val="24"/>
          <w:szCs w:val="24"/>
          <w:lang w:val="ro-RO"/>
        </w:rPr>
        <w:t>Către,</w:t>
      </w:r>
    </w:p>
    <w:p w:rsidR="002A075B" w:rsidRPr="00DB4F45" w:rsidRDefault="002A075B" w:rsidP="00DB4F45">
      <w:pPr>
        <w:pStyle w:val="NoSpacing"/>
        <w:ind w:firstLine="709"/>
        <w:jc w:val="both"/>
        <w:rPr>
          <w:rFonts w:asciiTheme="majorHAnsi" w:hAnsiTheme="majorHAnsi"/>
          <w:b/>
          <w:sz w:val="24"/>
          <w:szCs w:val="24"/>
          <w:lang w:val="ro-RO"/>
        </w:rPr>
      </w:pPr>
      <w:r w:rsidRPr="00DB4F45">
        <w:rPr>
          <w:rFonts w:asciiTheme="majorHAnsi" w:hAnsiTheme="majorHAnsi"/>
          <w:b/>
          <w:sz w:val="24"/>
          <w:szCs w:val="24"/>
          <w:lang w:val="ro-RO"/>
        </w:rPr>
        <w:tab/>
        <w:t>INSPECTORATELE ŞCOLARE JUDEŢENE și al  MUNICIPIULUI BUCUREŞTI</w:t>
      </w:r>
    </w:p>
    <w:p w:rsidR="002A075B" w:rsidRPr="00DB4F45" w:rsidRDefault="002A075B" w:rsidP="00DB4F45">
      <w:pPr>
        <w:pStyle w:val="NoSpacing"/>
        <w:ind w:firstLine="709"/>
        <w:jc w:val="both"/>
        <w:rPr>
          <w:rFonts w:asciiTheme="majorHAnsi" w:hAnsiTheme="majorHAnsi"/>
          <w:b/>
          <w:sz w:val="24"/>
          <w:szCs w:val="24"/>
          <w:lang w:val="ro-RO"/>
        </w:rPr>
      </w:pPr>
      <w:r w:rsidRPr="00DB4F45">
        <w:rPr>
          <w:rFonts w:asciiTheme="majorHAnsi" w:hAnsiTheme="majorHAnsi"/>
          <w:b/>
          <w:sz w:val="24"/>
          <w:szCs w:val="24"/>
          <w:lang w:val="ro-RO"/>
        </w:rPr>
        <w:tab/>
        <w:t>În atenţia inspectorului şcolar general.</w:t>
      </w:r>
    </w:p>
    <w:p w:rsidR="002A075B" w:rsidRPr="00DB4F45" w:rsidRDefault="002A075B" w:rsidP="00DB4F45">
      <w:pPr>
        <w:pStyle w:val="NoSpacing"/>
        <w:ind w:firstLine="709"/>
        <w:jc w:val="both"/>
        <w:rPr>
          <w:rFonts w:asciiTheme="majorHAnsi" w:hAnsiTheme="majorHAnsi"/>
          <w:b/>
          <w:sz w:val="24"/>
          <w:szCs w:val="24"/>
          <w:lang w:val="ro-RO"/>
        </w:rPr>
      </w:pPr>
      <w:r w:rsidRPr="00DB4F45">
        <w:rPr>
          <w:rFonts w:asciiTheme="majorHAnsi" w:hAnsiTheme="majorHAnsi"/>
          <w:b/>
          <w:sz w:val="24"/>
          <w:szCs w:val="24"/>
          <w:lang w:val="ro-RO"/>
        </w:rPr>
        <w:tab/>
        <w:t>În atenţia inspectorilor educativi şi a directorilor de palate ale copiilor</w:t>
      </w:r>
    </w:p>
    <w:p w:rsidR="002A075B" w:rsidRPr="00DB4F45" w:rsidRDefault="002A075B" w:rsidP="002A075B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2A075B" w:rsidRPr="00DB4F45" w:rsidRDefault="002A075B" w:rsidP="002A075B">
      <w:pPr>
        <w:spacing w:line="240" w:lineRule="auto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6A72" w:rsidRPr="00DB4F45" w:rsidRDefault="000D6A72" w:rsidP="000D6A72">
      <w:pPr>
        <w:pStyle w:val="NoSpacing"/>
        <w:ind w:firstLine="709"/>
        <w:jc w:val="both"/>
        <w:rPr>
          <w:rFonts w:asciiTheme="majorHAnsi" w:hAnsiTheme="majorHAnsi"/>
          <w:sz w:val="24"/>
          <w:szCs w:val="24"/>
          <w:lang w:val="ro-RO"/>
        </w:rPr>
      </w:pPr>
      <w:r w:rsidRPr="00DB4F45">
        <w:rPr>
          <w:rFonts w:asciiTheme="majorHAnsi" w:hAnsiTheme="majorHAnsi"/>
          <w:sz w:val="24"/>
          <w:szCs w:val="24"/>
          <w:lang w:val="ro-RO"/>
        </w:rPr>
        <w:t>Î</w:t>
      </w:r>
      <w:r w:rsidR="002A075B" w:rsidRPr="00DB4F45">
        <w:rPr>
          <w:rFonts w:asciiTheme="majorHAnsi" w:hAnsiTheme="majorHAnsi"/>
          <w:sz w:val="24"/>
          <w:szCs w:val="24"/>
          <w:lang w:val="ro-RO"/>
        </w:rPr>
        <w:t>n perioada 0</w:t>
      </w:r>
      <w:r w:rsidRPr="00DB4F45">
        <w:rPr>
          <w:rFonts w:asciiTheme="majorHAnsi" w:hAnsiTheme="majorHAnsi"/>
          <w:sz w:val="24"/>
          <w:szCs w:val="24"/>
          <w:lang w:val="ro-RO"/>
        </w:rPr>
        <w:t>7</w:t>
      </w:r>
      <w:r w:rsidR="002A075B" w:rsidRPr="00DB4F45">
        <w:rPr>
          <w:rFonts w:asciiTheme="majorHAnsi" w:hAnsiTheme="majorHAnsi"/>
          <w:sz w:val="24"/>
          <w:szCs w:val="24"/>
          <w:lang w:val="ro-RO"/>
        </w:rPr>
        <w:t>-10.09.201</w:t>
      </w:r>
      <w:r w:rsidRPr="00DB4F45">
        <w:rPr>
          <w:rFonts w:asciiTheme="majorHAnsi" w:hAnsiTheme="majorHAnsi"/>
          <w:sz w:val="24"/>
          <w:szCs w:val="24"/>
          <w:lang w:val="ro-RO"/>
        </w:rPr>
        <w:t>5, se vor desfășura, Sulina</w:t>
      </w:r>
      <w:r w:rsidR="008F19DD" w:rsidRPr="00DB4F45">
        <w:rPr>
          <w:rFonts w:asciiTheme="majorHAnsi" w:hAnsiTheme="majorHAnsi"/>
          <w:sz w:val="24"/>
          <w:szCs w:val="24"/>
          <w:lang w:val="ro-RO"/>
        </w:rPr>
        <w:t xml:space="preserve">, </w:t>
      </w:r>
      <w:r w:rsidRPr="00DB4F45">
        <w:rPr>
          <w:rFonts w:asciiTheme="majorHAnsi" w:hAnsiTheme="majorHAnsi"/>
          <w:sz w:val="24"/>
          <w:szCs w:val="24"/>
          <w:lang w:val="ro-RO"/>
        </w:rPr>
        <w:t>județul Tulcea</w:t>
      </w:r>
      <w:r w:rsidR="002A075B" w:rsidRPr="00DB4F45">
        <w:rPr>
          <w:rFonts w:asciiTheme="majorHAnsi" w:hAnsiTheme="majorHAnsi"/>
          <w:sz w:val="24"/>
          <w:szCs w:val="24"/>
          <w:lang w:val="ro-RO"/>
        </w:rPr>
        <w:t xml:space="preserve">, </w:t>
      </w:r>
      <w:r w:rsidRPr="00DB4F45">
        <w:rPr>
          <w:rFonts w:asciiTheme="majorHAnsi" w:hAnsiTheme="majorHAnsi"/>
          <w:sz w:val="24"/>
          <w:szCs w:val="24"/>
          <w:lang w:val="ro-RO"/>
        </w:rPr>
        <w:t>următoarele</w:t>
      </w:r>
      <w:r w:rsidR="002D7105">
        <w:rPr>
          <w:rFonts w:asciiTheme="majorHAnsi" w:hAnsiTheme="majorHAnsi"/>
          <w:sz w:val="24"/>
          <w:szCs w:val="24"/>
          <w:lang w:val="ro-RO"/>
        </w:rPr>
        <w:t xml:space="preserve"> </w:t>
      </w:r>
      <w:r w:rsidRPr="00DB4F45">
        <w:rPr>
          <w:rFonts w:asciiTheme="majorHAnsi" w:hAnsiTheme="majorHAnsi"/>
          <w:sz w:val="24"/>
          <w:szCs w:val="24"/>
          <w:lang w:val="ro-RO"/>
        </w:rPr>
        <w:t>activități:</w:t>
      </w:r>
    </w:p>
    <w:p w:rsidR="000D6A72" w:rsidRPr="00DB4F45" w:rsidRDefault="000D6A72" w:rsidP="000D6A72">
      <w:pPr>
        <w:pStyle w:val="NoSpacing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Theme="majorHAnsi" w:hAnsiTheme="majorHAnsi"/>
          <w:sz w:val="24"/>
          <w:szCs w:val="24"/>
          <w:lang w:val="ro-RO"/>
        </w:rPr>
      </w:pPr>
      <w:r w:rsidRPr="00DB4F45">
        <w:rPr>
          <w:rFonts w:asciiTheme="majorHAnsi" w:hAnsiTheme="majorHAnsi"/>
          <w:sz w:val="24"/>
          <w:szCs w:val="24"/>
          <w:lang w:val="ro-RO"/>
        </w:rPr>
        <w:t>Consfătuirea inspectorilor școlari educativi și a directorilor de palate ale copiilor;</w:t>
      </w:r>
    </w:p>
    <w:p w:rsidR="000D6A72" w:rsidRPr="00DB4F45" w:rsidRDefault="000D6A72" w:rsidP="000D6A72">
      <w:pPr>
        <w:pStyle w:val="NoSpacing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Theme="majorHAnsi" w:hAnsiTheme="majorHAnsi"/>
          <w:sz w:val="24"/>
          <w:szCs w:val="24"/>
          <w:lang w:val="ro-RO"/>
        </w:rPr>
      </w:pPr>
      <w:r w:rsidRPr="00DB4F45">
        <w:rPr>
          <w:rFonts w:asciiTheme="majorHAnsi" w:hAnsiTheme="majorHAnsi"/>
          <w:sz w:val="24"/>
          <w:szCs w:val="24"/>
          <w:lang w:val="ro-RO"/>
        </w:rPr>
        <w:t>Concursul național de proiecte pentru consiliile elevilor „Parteneriat în educație - Prezent și perspective”, ediția a XV-a.</w:t>
      </w:r>
    </w:p>
    <w:p w:rsidR="00616862" w:rsidRPr="00DB4F45" w:rsidRDefault="000D6A72" w:rsidP="00616862">
      <w:pPr>
        <w:pStyle w:val="NoSpacing"/>
        <w:ind w:firstLine="709"/>
        <w:jc w:val="both"/>
        <w:rPr>
          <w:rFonts w:asciiTheme="majorHAnsi" w:hAnsiTheme="majorHAnsi"/>
          <w:sz w:val="24"/>
          <w:szCs w:val="24"/>
          <w:lang w:val="ro-RO"/>
        </w:rPr>
      </w:pPr>
      <w:r w:rsidRPr="00DB4F45">
        <w:rPr>
          <w:rFonts w:asciiTheme="majorHAnsi" w:hAnsiTheme="majorHAnsi"/>
          <w:b/>
          <w:sz w:val="24"/>
          <w:szCs w:val="24"/>
          <w:lang w:val="ro-RO"/>
        </w:rPr>
        <w:t>Consfătuirea</w:t>
      </w:r>
      <w:r w:rsidRPr="00DB4F45">
        <w:rPr>
          <w:rFonts w:asciiTheme="majorHAnsi" w:hAnsiTheme="majorHAnsi"/>
          <w:sz w:val="24"/>
          <w:szCs w:val="24"/>
          <w:lang w:val="ro-RO"/>
        </w:rPr>
        <w:t xml:space="preserve"> va avea loc în baza Notei nr. MECS nr................../20.08.2015. </w:t>
      </w:r>
      <w:r w:rsidR="00BB763B" w:rsidRPr="00DB4F45">
        <w:rPr>
          <w:rFonts w:asciiTheme="majorHAnsi" w:hAnsiTheme="majorHAnsi"/>
          <w:sz w:val="24"/>
          <w:szCs w:val="24"/>
          <w:lang w:val="ro-RO"/>
        </w:rPr>
        <w:t>Cofirmarea de participare a inspectorilor educativi și a directorilor de palate se va transmite d-lui Emil Tărcatu, director al Palatului Copiilor Tulcea, telefon 0740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 xml:space="preserve"> </w:t>
      </w:r>
      <w:r w:rsidR="00BB763B" w:rsidRPr="00DB4F45">
        <w:rPr>
          <w:rFonts w:asciiTheme="majorHAnsi" w:hAnsiTheme="majorHAnsi"/>
          <w:sz w:val="24"/>
          <w:szCs w:val="24"/>
          <w:lang w:val="ro-RO"/>
        </w:rPr>
        <w:t xml:space="preserve">774826, e-mail emiltarcatu@yahoo.com. Transportul, cazarea şi diurna pentru inspectorii educativi și directorii de palate ale copiilor vor fi suportate de către ISJ/ISMB, în baza delegaţiei. Costul cazării este de  110 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>lei</w:t>
      </w:r>
      <w:r w:rsidR="00BB763B" w:rsidRPr="00DB4F45">
        <w:rPr>
          <w:rFonts w:asciiTheme="majorHAnsi" w:hAnsiTheme="majorHAnsi"/>
          <w:sz w:val="24"/>
          <w:szCs w:val="24"/>
          <w:lang w:val="ro-RO"/>
        </w:rPr>
        <w:t>/zi/pers.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 xml:space="preserve"> </w:t>
      </w:r>
    </w:p>
    <w:p w:rsidR="00616862" w:rsidRPr="00DB4F45" w:rsidRDefault="00616862" w:rsidP="00616862">
      <w:pPr>
        <w:pStyle w:val="NoSpacing"/>
        <w:ind w:firstLine="709"/>
        <w:jc w:val="both"/>
        <w:rPr>
          <w:rFonts w:asciiTheme="majorHAnsi" w:hAnsiTheme="majorHAnsi"/>
          <w:sz w:val="24"/>
          <w:szCs w:val="24"/>
          <w:lang w:val="ro-RO"/>
        </w:rPr>
      </w:pPr>
      <w:r w:rsidRPr="00DB4F45">
        <w:rPr>
          <w:rFonts w:asciiTheme="majorHAnsi" w:hAnsiTheme="majorHAnsi"/>
          <w:sz w:val="24"/>
          <w:szCs w:val="24"/>
          <w:lang w:val="ro-RO"/>
        </w:rPr>
        <w:t>Din municipiul București vor participa, alături de directorul Palatului Național al Copiilor, și directorii cluburilor copiilor din cele 6 sectoare din București.</w:t>
      </w:r>
    </w:p>
    <w:p w:rsidR="000D6A72" w:rsidRPr="00DB4F45" w:rsidRDefault="00616862" w:rsidP="000D6A72">
      <w:pPr>
        <w:pStyle w:val="NoSpacing"/>
        <w:ind w:firstLine="709"/>
        <w:jc w:val="both"/>
        <w:rPr>
          <w:rFonts w:asciiTheme="majorHAnsi" w:hAnsiTheme="majorHAnsi"/>
          <w:sz w:val="24"/>
          <w:szCs w:val="24"/>
          <w:lang w:val="ro-RO"/>
        </w:rPr>
      </w:pPr>
      <w:r w:rsidRPr="00DB4F45">
        <w:rPr>
          <w:rFonts w:asciiTheme="majorHAnsi" w:hAnsiTheme="majorHAnsi"/>
          <w:sz w:val="24"/>
          <w:szCs w:val="24"/>
          <w:lang w:val="ro-RO"/>
        </w:rPr>
        <w:t>Inspectorii educativi și directorii de palate/cluburi ale copiilor vor prezenta, în scris, un raport sintetic al activității educative la nivel de județ, pentru anul școlar 2014-2015, precum și propuneri pentru îmbunătățirea activității la nivel local, județean și național, pentru anul școlar 2015-2016.</w:t>
      </w:r>
    </w:p>
    <w:p w:rsidR="00BB763B" w:rsidRPr="00DB4F45" w:rsidRDefault="00BB763B" w:rsidP="00BB763B">
      <w:pPr>
        <w:pStyle w:val="NoSpacing"/>
        <w:ind w:firstLine="709"/>
        <w:jc w:val="both"/>
        <w:rPr>
          <w:rFonts w:asciiTheme="majorHAnsi" w:hAnsiTheme="majorHAnsi"/>
          <w:sz w:val="24"/>
          <w:szCs w:val="24"/>
          <w:lang w:val="ro-RO"/>
        </w:rPr>
      </w:pPr>
      <w:r w:rsidRPr="00DB4F45">
        <w:rPr>
          <w:rFonts w:asciiTheme="majorHAnsi" w:hAnsiTheme="majorHAnsi"/>
          <w:sz w:val="24"/>
          <w:szCs w:val="24"/>
          <w:lang w:val="ro-RO"/>
        </w:rPr>
        <w:t xml:space="preserve">La </w:t>
      </w:r>
      <w:r w:rsidR="00616862" w:rsidRPr="00DB4F45">
        <w:rPr>
          <w:rFonts w:asciiTheme="majorHAnsi" w:hAnsiTheme="majorHAnsi"/>
          <w:b/>
          <w:sz w:val="24"/>
          <w:szCs w:val="24"/>
          <w:lang w:val="ro-RO"/>
        </w:rPr>
        <w:t>C</w:t>
      </w:r>
      <w:r w:rsidRPr="00DB4F45">
        <w:rPr>
          <w:rFonts w:asciiTheme="majorHAnsi" w:hAnsiTheme="majorHAnsi"/>
          <w:b/>
          <w:sz w:val="24"/>
          <w:szCs w:val="24"/>
          <w:lang w:val="ro-RO"/>
        </w:rPr>
        <w:t>oncurs</w:t>
      </w:r>
      <w:r w:rsidR="00616862" w:rsidRPr="00DB4F45">
        <w:rPr>
          <w:rFonts w:asciiTheme="majorHAnsi" w:hAnsiTheme="majorHAnsi"/>
          <w:b/>
          <w:sz w:val="24"/>
          <w:szCs w:val="24"/>
          <w:lang w:val="ro-RO"/>
        </w:rPr>
        <w:t>ul de proiecte</w:t>
      </w:r>
      <w:r w:rsidRPr="00DB4F45">
        <w:rPr>
          <w:rFonts w:asciiTheme="majorHAnsi" w:hAnsiTheme="majorHAnsi"/>
          <w:sz w:val="24"/>
          <w:szCs w:val="24"/>
          <w:lang w:val="ro-RO"/>
        </w:rPr>
        <w:t xml:space="preserve"> participă, conform Regulamentului, un singur elev din fiecare județ. Fișele de înscriere la concurs vor fi trimise la fax 0240/511886 sau pe  e-mail mamina_petre@yahoo.com. Persoană de contact: Viorica Petre, profesor la Palatul Copiilor Tulcea, telefon 0741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 xml:space="preserve"> </w:t>
      </w:r>
      <w:r w:rsidRPr="00DB4F45">
        <w:rPr>
          <w:rFonts w:asciiTheme="majorHAnsi" w:hAnsiTheme="majorHAnsi"/>
          <w:sz w:val="24"/>
          <w:szCs w:val="24"/>
          <w:lang w:val="ro-RO"/>
        </w:rPr>
        <w:t>231018. Transportul elevilor va fi asigurat de ISJ/IMSB, iar cheltuielie de cazare și masă vor fi suportate din bugetul proiectului.</w:t>
      </w:r>
    </w:p>
    <w:p w:rsidR="00616862" w:rsidRPr="000D6A72" w:rsidRDefault="000D6A72" w:rsidP="00616862">
      <w:pPr>
        <w:pStyle w:val="NoSpacing"/>
        <w:ind w:firstLine="709"/>
        <w:jc w:val="both"/>
        <w:rPr>
          <w:rFonts w:asciiTheme="majorHAnsi" w:hAnsiTheme="majorHAnsi"/>
          <w:sz w:val="24"/>
          <w:szCs w:val="24"/>
          <w:lang w:val="ro-RO"/>
        </w:rPr>
      </w:pPr>
      <w:r w:rsidRPr="00DB4F45">
        <w:rPr>
          <w:rFonts w:asciiTheme="majorHAnsi" w:hAnsiTheme="majorHAnsi"/>
          <w:sz w:val="24"/>
          <w:szCs w:val="24"/>
          <w:lang w:val="ro-RO"/>
        </w:rPr>
        <w:t>Sosirea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 xml:space="preserve"> </w:t>
      </w:r>
      <w:r w:rsidRPr="00DB4F45">
        <w:rPr>
          <w:rFonts w:asciiTheme="majorHAnsi" w:hAnsiTheme="majorHAnsi"/>
          <w:sz w:val="24"/>
          <w:szCs w:val="24"/>
          <w:lang w:val="ro-RO"/>
        </w:rPr>
        <w:t>participanților: 7 septembrie, 2015,</w:t>
      </w:r>
      <w:r w:rsidR="00BB763B" w:rsidRPr="00DB4F45">
        <w:rPr>
          <w:rFonts w:asciiTheme="majorHAnsi" w:hAnsiTheme="majorHAnsi"/>
          <w:sz w:val="24"/>
          <w:szCs w:val="24"/>
          <w:lang w:val="ro-RO"/>
        </w:rPr>
        <w:t xml:space="preserve"> ora 12:</w:t>
      </w:r>
      <w:r w:rsidRPr="00DB4F45">
        <w:rPr>
          <w:rFonts w:asciiTheme="majorHAnsi" w:hAnsiTheme="majorHAnsi"/>
          <w:sz w:val="24"/>
          <w:szCs w:val="24"/>
          <w:lang w:val="ro-RO"/>
        </w:rPr>
        <w:t>00</w:t>
      </w:r>
      <w:r w:rsidR="00BB763B" w:rsidRPr="00DB4F45">
        <w:rPr>
          <w:rFonts w:asciiTheme="majorHAnsi" w:hAnsiTheme="majorHAnsi"/>
          <w:sz w:val="24"/>
          <w:szCs w:val="24"/>
          <w:lang w:val="ro-RO"/>
        </w:rPr>
        <w:t xml:space="preserve">, </w:t>
      </w:r>
      <w:r w:rsidRPr="00DB4F45">
        <w:rPr>
          <w:rFonts w:asciiTheme="majorHAnsi" w:hAnsiTheme="majorHAnsi"/>
          <w:sz w:val="24"/>
          <w:szCs w:val="24"/>
          <w:lang w:val="ro-RO"/>
        </w:rPr>
        <w:t>pe</w:t>
      </w:r>
      <w:r w:rsidR="00BB763B" w:rsidRPr="00DB4F45">
        <w:rPr>
          <w:rFonts w:asciiTheme="majorHAnsi" w:hAnsiTheme="majorHAnsi"/>
          <w:sz w:val="24"/>
          <w:szCs w:val="24"/>
          <w:lang w:val="ro-RO"/>
        </w:rPr>
        <w:t xml:space="preserve"> </w:t>
      </w:r>
      <w:r w:rsidRPr="00DB4F45">
        <w:rPr>
          <w:rFonts w:asciiTheme="majorHAnsi" w:hAnsiTheme="majorHAnsi"/>
          <w:sz w:val="24"/>
          <w:szCs w:val="24"/>
          <w:lang w:val="ro-RO"/>
        </w:rPr>
        <w:t>faleza</w:t>
      </w:r>
      <w:r w:rsidR="00BB763B" w:rsidRPr="00DB4F45">
        <w:rPr>
          <w:rFonts w:asciiTheme="majorHAnsi" w:hAnsiTheme="majorHAnsi"/>
          <w:sz w:val="24"/>
          <w:szCs w:val="24"/>
          <w:lang w:val="ro-RO"/>
        </w:rPr>
        <w:t xml:space="preserve"> </w:t>
      </w:r>
      <w:r w:rsidRPr="00DB4F45">
        <w:rPr>
          <w:rFonts w:asciiTheme="majorHAnsi" w:hAnsiTheme="majorHAnsi"/>
          <w:sz w:val="24"/>
          <w:szCs w:val="24"/>
          <w:lang w:val="ro-RO"/>
        </w:rPr>
        <w:t>Dunării, în</w:t>
      </w:r>
      <w:r w:rsidR="00BB763B" w:rsidRPr="00DB4F45">
        <w:rPr>
          <w:rFonts w:asciiTheme="majorHAnsi" w:hAnsiTheme="majorHAnsi"/>
          <w:sz w:val="24"/>
          <w:szCs w:val="24"/>
          <w:lang w:val="ro-RO"/>
        </w:rPr>
        <w:t xml:space="preserve"> </w:t>
      </w:r>
      <w:r w:rsidRPr="00DB4F45">
        <w:rPr>
          <w:rFonts w:asciiTheme="majorHAnsi" w:hAnsiTheme="majorHAnsi"/>
          <w:sz w:val="24"/>
          <w:szCs w:val="24"/>
          <w:lang w:val="ro-RO"/>
        </w:rPr>
        <w:t>dreptul</w:t>
      </w:r>
      <w:r w:rsidR="00BB763B" w:rsidRPr="00DB4F45">
        <w:rPr>
          <w:rFonts w:asciiTheme="majorHAnsi" w:hAnsiTheme="majorHAnsi"/>
          <w:sz w:val="24"/>
          <w:szCs w:val="24"/>
          <w:lang w:val="ro-RO"/>
        </w:rPr>
        <w:t xml:space="preserve"> </w:t>
      </w:r>
      <w:r w:rsidRPr="00DB4F45">
        <w:rPr>
          <w:rFonts w:asciiTheme="majorHAnsi" w:hAnsiTheme="majorHAnsi"/>
          <w:sz w:val="24"/>
          <w:szCs w:val="24"/>
          <w:lang w:val="ro-RO"/>
        </w:rPr>
        <w:t>hotelului</w:t>
      </w:r>
      <w:r w:rsidR="00BB763B" w:rsidRPr="00DB4F45">
        <w:rPr>
          <w:rFonts w:asciiTheme="majorHAnsi" w:hAnsiTheme="majorHAnsi"/>
          <w:sz w:val="24"/>
          <w:szCs w:val="24"/>
          <w:lang w:val="ro-RO"/>
        </w:rPr>
        <w:t xml:space="preserve"> </w:t>
      </w:r>
      <w:r w:rsidRPr="00DB4F45">
        <w:rPr>
          <w:rFonts w:asciiTheme="majorHAnsi" w:hAnsiTheme="majorHAnsi"/>
          <w:sz w:val="24"/>
          <w:szCs w:val="24"/>
          <w:lang w:val="ro-RO"/>
        </w:rPr>
        <w:t>Esplanada.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 xml:space="preserve"> Deschiderea activității va avea loc luni 07.09.2015, orele 17.00,  iar închiderea va fi în data de 9.09.2014, orele 19.00. Detalii legate de program și organizare pot fi obținute de la d-na </w:t>
      </w:r>
      <w:r w:rsidR="00616862" w:rsidRPr="000D6A72">
        <w:rPr>
          <w:rFonts w:asciiTheme="majorHAnsi" w:hAnsiTheme="majorHAnsi"/>
          <w:sz w:val="24"/>
          <w:szCs w:val="24"/>
          <w:lang w:val="ro-RO"/>
        </w:rPr>
        <w:t>Laura Felea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>,</w:t>
      </w:r>
      <w:r w:rsidR="00616862" w:rsidRPr="000D6A72">
        <w:rPr>
          <w:rFonts w:asciiTheme="majorHAnsi" w:hAnsiTheme="majorHAnsi"/>
          <w:sz w:val="24"/>
          <w:szCs w:val="24"/>
          <w:lang w:val="ro-RO"/>
        </w:rPr>
        <w:t xml:space="preserve"> 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>p</w:t>
      </w:r>
      <w:r w:rsidR="00616862" w:rsidRPr="000D6A72">
        <w:rPr>
          <w:rFonts w:asciiTheme="majorHAnsi" w:hAnsiTheme="majorHAnsi"/>
          <w:sz w:val="24"/>
          <w:szCs w:val="24"/>
          <w:lang w:val="ro-RO"/>
        </w:rPr>
        <w:t>rof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 xml:space="preserve">esor la </w:t>
      </w:r>
      <w:r w:rsidR="00616862" w:rsidRPr="000D6A72">
        <w:rPr>
          <w:rFonts w:asciiTheme="majorHAnsi" w:hAnsiTheme="majorHAnsi"/>
          <w:sz w:val="24"/>
          <w:szCs w:val="24"/>
          <w:lang w:val="ro-RO"/>
        </w:rPr>
        <w:t>Palatul Copiilor Tulcea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>, t</w:t>
      </w:r>
      <w:r w:rsidR="00616862" w:rsidRPr="000D6A72">
        <w:rPr>
          <w:rFonts w:asciiTheme="majorHAnsi" w:hAnsiTheme="majorHAnsi"/>
          <w:sz w:val="24"/>
          <w:szCs w:val="24"/>
          <w:lang w:val="ro-RO"/>
        </w:rPr>
        <w:t>el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>efon</w:t>
      </w:r>
      <w:r w:rsidR="00616862" w:rsidRPr="000D6A72">
        <w:rPr>
          <w:rFonts w:asciiTheme="majorHAnsi" w:hAnsiTheme="majorHAnsi"/>
          <w:sz w:val="24"/>
          <w:szCs w:val="24"/>
          <w:lang w:val="ro-RO"/>
        </w:rPr>
        <w:t xml:space="preserve"> 0740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 xml:space="preserve"> </w:t>
      </w:r>
      <w:r w:rsidR="00616862" w:rsidRPr="000D6A72">
        <w:rPr>
          <w:rFonts w:asciiTheme="majorHAnsi" w:hAnsiTheme="majorHAnsi"/>
          <w:sz w:val="24"/>
          <w:szCs w:val="24"/>
          <w:lang w:val="ro-RO"/>
        </w:rPr>
        <w:t>048355</w:t>
      </w:r>
      <w:r w:rsidR="00616862" w:rsidRPr="00DB4F45">
        <w:rPr>
          <w:rFonts w:asciiTheme="majorHAnsi" w:hAnsiTheme="majorHAnsi"/>
          <w:sz w:val="24"/>
          <w:szCs w:val="24"/>
          <w:lang w:val="ro-RO"/>
        </w:rPr>
        <w:t>.</w:t>
      </w:r>
    </w:p>
    <w:p w:rsidR="002A075B" w:rsidRDefault="002A075B" w:rsidP="002A075B">
      <w:pPr>
        <w:spacing w:line="240" w:lineRule="auto"/>
        <w:jc w:val="both"/>
        <w:rPr>
          <w:rFonts w:asciiTheme="majorHAnsi" w:hAnsiTheme="majorHAnsi"/>
          <w:b/>
          <w:bCs/>
          <w:sz w:val="24"/>
          <w:szCs w:val="24"/>
          <w:lang w:val="ro-RO"/>
        </w:rPr>
      </w:pPr>
    </w:p>
    <w:p w:rsidR="00DB4F45" w:rsidRPr="00692734" w:rsidRDefault="00DB4F45" w:rsidP="002A075B">
      <w:pPr>
        <w:spacing w:line="240" w:lineRule="auto"/>
        <w:jc w:val="both"/>
        <w:rPr>
          <w:rFonts w:asciiTheme="majorHAnsi" w:hAnsiTheme="majorHAnsi"/>
          <w:b/>
          <w:bCs/>
          <w:sz w:val="20"/>
          <w:szCs w:val="20"/>
          <w:lang w:val="ro-RO"/>
        </w:rPr>
      </w:pPr>
    </w:p>
    <w:p w:rsidR="00DB4F45" w:rsidRPr="00064D0D" w:rsidRDefault="00DB4F45" w:rsidP="00DB4F45">
      <w:pPr>
        <w:pStyle w:val="NoSpacing"/>
        <w:jc w:val="center"/>
        <w:rPr>
          <w:rFonts w:ascii="Cambria" w:hAnsi="Cambria"/>
          <w:b/>
          <w:sz w:val="24"/>
          <w:szCs w:val="24"/>
          <w:lang w:val="ro-RO"/>
        </w:rPr>
      </w:pPr>
      <w:r w:rsidRPr="00064D0D">
        <w:rPr>
          <w:rFonts w:ascii="Cambria" w:hAnsi="Cambria"/>
          <w:b/>
          <w:sz w:val="24"/>
          <w:szCs w:val="24"/>
          <w:lang w:val="ro-RO"/>
        </w:rPr>
        <w:t>Director General</w:t>
      </w:r>
    </w:p>
    <w:p w:rsidR="00DB4F45" w:rsidRPr="00064D0D" w:rsidRDefault="00DB4F45" w:rsidP="00DB4F45">
      <w:pPr>
        <w:pStyle w:val="NoSpacing"/>
        <w:jc w:val="center"/>
        <w:rPr>
          <w:rFonts w:ascii="Cambria" w:hAnsi="Cambria"/>
          <w:b/>
          <w:sz w:val="24"/>
          <w:szCs w:val="24"/>
          <w:lang w:val="ro-RO"/>
        </w:rPr>
      </w:pPr>
      <w:r w:rsidRPr="00064D0D">
        <w:rPr>
          <w:rFonts w:ascii="Cambria" w:hAnsi="Cambria"/>
          <w:b/>
          <w:sz w:val="24"/>
          <w:szCs w:val="24"/>
          <w:lang w:val="ro-RO"/>
        </w:rPr>
        <w:t>Mihaela Tania IRIMIA</w:t>
      </w:r>
    </w:p>
    <w:p w:rsidR="00DB4F45" w:rsidRPr="00064D0D" w:rsidRDefault="00DB4F45" w:rsidP="00DB4F45">
      <w:pPr>
        <w:pStyle w:val="NoSpacing"/>
        <w:ind w:firstLine="720"/>
        <w:rPr>
          <w:rFonts w:ascii="Cambria" w:hAnsi="Cambria"/>
          <w:b/>
          <w:sz w:val="24"/>
          <w:szCs w:val="24"/>
          <w:lang w:val="ro-RO"/>
        </w:rPr>
      </w:pPr>
    </w:p>
    <w:p w:rsidR="00DB4F45" w:rsidRDefault="00DB4F45" w:rsidP="00DB4F45">
      <w:pPr>
        <w:pStyle w:val="NoSpacing"/>
        <w:rPr>
          <w:rFonts w:ascii="Cambria" w:hAnsi="Cambria"/>
          <w:b/>
          <w:sz w:val="24"/>
          <w:szCs w:val="24"/>
          <w:lang w:val="ro-RO"/>
        </w:rPr>
      </w:pPr>
      <w:r>
        <w:rPr>
          <w:rFonts w:ascii="Cambria" w:hAnsi="Cambria"/>
          <w:b/>
          <w:sz w:val="24"/>
          <w:szCs w:val="24"/>
          <w:lang w:val="ro-RO"/>
        </w:rPr>
        <w:t xml:space="preserve">         Director</w:t>
      </w:r>
    </w:p>
    <w:p w:rsidR="00DB4F45" w:rsidRPr="00692734" w:rsidRDefault="00DB4F45" w:rsidP="00DB4F45">
      <w:pPr>
        <w:pStyle w:val="NoSpacing"/>
        <w:rPr>
          <w:rFonts w:ascii="Cambria" w:hAnsi="Cambria"/>
          <w:b/>
          <w:sz w:val="24"/>
          <w:szCs w:val="24"/>
          <w:lang w:val="ro-RO"/>
        </w:rPr>
      </w:pPr>
      <w:r>
        <w:rPr>
          <w:rFonts w:ascii="Cambria" w:hAnsi="Cambria"/>
          <w:b/>
          <w:sz w:val="24"/>
          <w:szCs w:val="24"/>
          <w:lang w:val="ro-RO"/>
        </w:rPr>
        <w:t>Gabriela DRĂGAN</w:t>
      </w:r>
    </w:p>
    <w:p w:rsidR="00DB4F45" w:rsidRPr="00692734" w:rsidRDefault="00DB4F45" w:rsidP="00DB4F45">
      <w:pPr>
        <w:pStyle w:val="NoSpacing"/>
        <w:jc w:val="right"/>
        <w:rPr>
          <w:rFonts w:ascii="Cambria" w:hAnsi="Cambria"/>
          <w:b/>
          <w:sz w:val="24"/>
          <w:szCs w:val="24"/>
          <w:lang w:val="ro-RO"/>
        </w:rPr>
      </w:pPr>
      <w:r w:rsidRPr="00692734">
        <w:rPr>
          <w:rFonts w:ascii="Cambria" w:hAnsi="Cambria"/>
          <w:b/>
          <w:sz w:val="24"/>
          <w:szCs w:val="24"/>
          <w:lang w:val="ro-RO"/>
        </w:rPr>
        <w:t>Inspector general</w:t>
      </w:r>
    </w:p>
    <w:p w:rsidR="00692734" w:rsidRPr="00692734" w:rsidRDefault="00DB4F45">
      <w:pPr>
        <w:pStyle w:val="NoSpacing"/>
        <w:jc w:val="right"/>
        <w:rPr>
          <w:rFonts w:asciiTheme="majorHAnsi" w:hAnsiTheme="majorHAnsi"/>
          <w:b/>
          <w:sz w:val="24"/>
          <w:szCs w:val="24"/>
          <w:lang w:val="ro-RO"/>
        </w:rPr>
      </w:pPr>
      <w:r w:rsidRPr="00692734">
        <w:rPr>
          <w:rFonts w:ascii="Cambria" w:hAnsi="Cambria"/>
          <w:b/>
          <w:sz w:val="24"/>
          <w:szCs w:val="24"/>
          <w:lang w:val="ro-RO"/>
        </w:rPr>
        <w:t>Daniela CĂLUGĂRU</w:t>
      </w:r>
    </w:p>
    <w:sectPr w:rsidR="00692734" w:rsidRPr="00692734" w:rsidSect="00213B82">
      <w:headerReference w:type="default" r:id="rId7"/>
      <w:footerReference w:type="default" r:id="rId8"/>
      <w:pgSz w:w="11907" w:h="16839" w:code="9"/>
      <w:pgMar w:top="1440" w:right="850" w:bottom="1440" w:left="1080" w:header="96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A23" w:rsidRDefault="002B2A23" w:rsidP="00781228">
      <w:pPr>
        <w:spacing w:after="0" w:line="240" w:lineRule="auto"/>
      </w:pPr>
      <w:r>
        <w:separator/>
      </w:r>
    </w:p>
  </w:endnote>
  <w:endnote w:type="continuationSeparator" w:id="0">
    <w:p w:rsidR="002B2A23" w:rsidRDefault="002B2A23" w:rsidP="00781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yriad Pro Black Cond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AA" w:rsidRDefault="00465DCD" w:rsidP="00E160F0">
    <w:pPr>
      <w:pStyle w:val="Footer"/>
      <w:ind w:left="6521"/>
      <w:jc w:val="right"/>
      <w:rPr>
        <w:rFonts w:ascii="Palatino Linotype" w:hAnsi="Palatino Linotype"/>
        <w:color w:val="0F243E"/>
      </w:rPr>
    </w:pPr>
    <w:r w:rsidRPr="00465DCD"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E160F0" w:rsidRPr="00517D99" w:rsidRDefault="00D41507" w:rsidP="00E160F0">
    <w:pPr>
      <w:pStyle w:val="Footer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>Str. General Berthelot nr. 28-30, Sector 1, 010168</w:t>
    </w:r>
    <w:proofErr w:type="gramStart"/>
    <w:r w:rsidRPr="00517D99">
      <w:rPr>
        <w:rFonts w:ascii="Palatino Linotype" w:hAnsi="Palatino Linotype"/>
        <w:color w:val="0F243E"/>
        <w:sz w:val="18"/>
        <w:szCs w:val="18"/>
      </w:rPr>
      <w:t xml:space="preserve">,  </w:t>
    </w:r>
    <w:proofErr w:type="spellStart"/>
    <w:r w:rsidRPr="00517D99">
      <w:rPr>
        <w:rFonts w:ascii="Palatino Linotype" w:hAnsi="Palatino Linotype"/>
        <w:color w:val="0F243E"/>
        <w:sz w:val="18"/>
        <w:szCs w:val="18"/>
      </w:rPr>
      <w:t>Bucuresti</w:t>
    </w:r>
    <w:proofErr w:type="spellEnd"/>
    <w:proofErr w:type="gramEnd"/>
    <w:r w:rsidRPr="00517D99">
      <w:rPr>
        <w:rFonts w:ascii="Palatino Linotype" w:hAnsi="Palatino Linotype"/>
        <w:color w:val="0F243E"/>
        <w:sz w:val="18"/>
        <w:szCs w:val="18"/>
      </w:rPr>
      <w:t xml:space="preserve"> </w:t>
    </w:r>
  </w:p>
  <w:p w:rsidR="00E160F0" w:rsidRPr="00517D99" w:rsidRDefault="00D41507" w:rsidP="00E160F0">
    <w:pPr>
      <w:pStyle w:val="Footer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    Tel:    +40 (0)21 405 57 06</w:t>
    </w:r>
  </w:p>
  <w:p w:rsidR="00E160F0" w:rsidRPr="00517D99" w:rsidRDefault="00D41507" w:rsidP="00E160F0">
    <w:pPr>
      <w:pStyle w:val="Footer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    Fax:   +40 (0)21 310 32 05</w:t>
    </w:r>
  </w:p>
  <w:p w:rsidR="00002654" w:rsidRPr="00517D99" w:rsidRDefault="00D41507" w:rsidP="00E160F0">
    <w:pPr>
      <w:pStyle w:val="Footer"/>
      <w:ind w:left="6521"/>
      <w:jc w:val="right"/>
      <w:rPr>
        <w:rFonts w:ascii="Myriad Pro Black Cond" w:hAnsi="Myriad Pro Black Cond"/>
        <w:color w:val="0F243E"/>
        <w:sz w:val="18"/>
        <w:szCs w:val="18"/>
      </w:rPr>
    </w:pPr>
    <w:r w:rsidRPr="00517D99">
      <w:rPr>
        <w:rFonts w:ascii="Myriad Pro Black Cond" w:hAnsi="Myriad Pro Black Cond"/>
        <w:color w:val="0F243E"/>
        <w:sz w:val="18"/>
        <w:szCs w:val="18"/>
      </w:rPr>
      <w:t>www.edu.ro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A23" w:rsidRDefault="002B2A23" w:rsidP="00781228">
      <w:pPr>
        <w:spacing w:after="0" w:line="240" w:lineRule="auto"/>
      </w:pPr>
      <w:r>
        <w:separator/>
      </w:r>
    </w:p>
  </w:footnote>
  <w:footnote w:type="continuationSeparator" w:id="0">
    <w:p w:rsidR="002B2A23" w:rsidRDefault="002B2A23" w:rsidP="00781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315" w:rsidRDefault="000D6A72" w:rsidP="00B32315">
    <w:pPr>
      <w:pStyle w:val="Header"/>
      <w:pBdr>
        <w:bottom w:val="single" w:sz="12" w:space="1" w:color="auto"/>
      </w:pBdr>
      <w:rPr>
        <w:rFonts w:ascii="Palatino Linotype" w:hAnsi="Palatino Linotype"/>
        <w:color w:val="0F243E"/>
        <w:sz w:val="26"/>
      </w:rPr>
    </w:pPr>
    <w:r>
      <w:rPr>
        <w:rFonts w:ascii="Palatino Linotype" w:hAnsi="Palatino Linotype"/>
        <w:noProof/>
        <w:color w:val="0F243E"/>
        <w:sz w:val="26"/>
        <w:lang w:val="ro-RO" w:eastAsia="ro-R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-90577</wp:posOffset>
          </wp:positionH>
          <wp:positionV relativeFrom="paragraph">
            <wp:posOffset>-301590</wp:posOffset>
          </wp:positionV>
          <wp:extent cx="2872596" cy="810883"/>
          <wp:effectExtent l="0" t="0" r="0" b="0"/>
          <wp:wrapNone/>
          <wp:docPr id="1" name="Picture 4" descr="logo MEC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MECT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2596" cy="8108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65DCD" w:rsidRPr="00465DCD">
      <w:rPr>
        <w:rFonts w:ascii="Palatino Linotype" w:hAnsi="Palatino Linotype"/>
        <w:noProof/>
        <w:color w:val="0F243E"/>
        <w:sz w:val="2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67.7pt;margin-top:-19pt;width:238.35pt;height:63pt;z-index:251659264;mso-position-horizontal-relative:text;mso-position-vertical-relative:text;mso-width-relative:margin;mso-height-relative:margin;v-text-anchor:middle" filled="f" stroked="f">
          <o:lock v:ext="edit" aspectratio="t"/>
          <v:textbox style="mso-next-textbox:#_x0000_s1027">
            <w:txbxContent>
              <w:p w:rsidR="000D6A72" w:rsidRDefault="000D6A72" w:rsidP="000D6A72">
                <w:pPr>
                  <w:pStyle w:val="Header"/>
                  <w:spacing w:line="240" w:lineRule="exact"/>
                  <w:jc w:val="center"/>
                  <w:rPr>
                    <w:b/>
                    <w:smallCaps/>
                    <w:noProof/>
                    <w:color w:val="365F91"/>
                    <w:sz w:val="28"/>
                    <w:szCs w:val="24"/>
                    <w:lang w:val="ro-RO" w:eastAsia="ro-RO"/>
                  </w:rPr>
                </w:pPr>
                <w:r w:rsidRPr="00F36B72">
                  <w:rPr>
                    <w:b/>
                    <w:smallCaps/>
                    <w:noProof/>
                    <w:color w:val="365F91"/>
                    <w:sz w:val="28"/>
                    <w:szCs w:val="24"/>
                    <w:lang w:val="ro-RO" w:eastAsia="ro-RO"/>
                  </w:rPr>
                  <w:t xml:space="preserve">Direcția Generală </w:t>
                </w:r>
              </w:p>
              <w:p w:rsidR="000D6A72" w:rsidRPr="00F36B72" w:rsidRDefault="000D6A72" w:rsidP="000D6A72">
                <w:pPr>
                  <w:pStyle w:val="Header"/>
                  <w:spacing w:line="240" w:lineRule="exact"/>
                  <w:jc w:val="center"/>
                  <w:rPr>
                    <w:b/>
                    <w:smallCaps/>
                    <w:noProof/>
                    <w:color w:val="365F91"/>
                    <w:sz w:val="28"/>
                    <w:szCs w:val="24"/>
                    <w:lang w:val="ro-RO" w:eastAsia="ro-RO"/>
                  </w:rPr>
                </w:pPr>
                <w:r>
                  <w:rPr>
                    <w:b/>
                    <w:smallCaps/>
                    <w:noProof/>
                    <w:color w:val="365F91"/>
                    <w:sz w:val="28"/>
                    <w:szCs w:val="24"/>
                    <w:lang w:val="ro-RO" w:eastAsia="ro-RO"/>
                  </w:rPr>
                  <w:t>Învățământ Preuniversitar</w:t>
                </w:r>
              </w:p>
            </w:txbxContent>
          </v:textbox>
        </v:shape>
      </w:pict>
    </w:r>
  </w:p>
  <w:p w:rsidR="000D6A72" w:rsidRDefault="000D6A72" w:rsidP="00B32315">
    <w:pPr>
      <w:pStyle w:val="Header"/>
      <w:pBdr>
        <w:bottom w:val="single" w:sz="12" w:space="1" w:color="auto"/>
      </w:pBdr>
      <w:rPr>
        <w:rFonts w:ascii="Palatino Linotype" w:hAnsi="Palatino Linotype"/>
        <w:color w:val="0F243E"/>
        <w:sz w:val="26"/>
      </w:rPr>
    </w:pPr>
  </w:p>
  <w:p w:rsidR="00E160F0" w:rsidRPr="00002654" w:rsidRDefault="00D41507" w:rsidP="00B32315">
    <w:pPr>
      <w:pStyle w:val="Header"/>
    </w:pPr>
    <w:r>
      <w:rPr>
        <w:rFonts w:ascii="Palatino Linotype" w:hAnsi="Palatino Linotype"/>
        <w:color w:val="0F243E"/>
        <w:sz w:val="26"/>
      </w:rPr>
      <w:t xml:space="preserve">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71508"/>
    <w:multiLevelType w:val="hybridMultilevel"/>
    <w:tmpl w:val="F41A3150"/>
    <w:lvl w:ilvl="0" w:tplc="77E2947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A075B"/>
    <w:rsid w:val="00015172"/>
    <w:rsid w:val="00024AD0"/>
    <w:rsid w:val="000565A9"/>
    <w:rsid w:val="000D35C9"/>
    <w:rsid w:val="000D6A72"/>
    <w:rsid w:val="00104170"/>
    <w:rsid w:val="00192A5B"/>
    <w:rsid w:val="001D7518"/>
    <w:rsid w:val="001E7954"/>
    <w:rsid w:val="00201C9E"/>
    <w:rsid w:val="00204A00"/>
    <w:rsid w:val="0025727D"/>
    <w:rsid w:val="002A075B"/>
    <w:rsid w:val="002B2A23"/>
    <w:rsid w:val="002D7105"/>
    <w:rsid w:val="00351FE3"/>
    <w:rsid w:val="0037524B"/>
    <w:rsid w:val="00465DCD"/>
    <w:rsid w:val="004910F8"/>
    <w:rsid w:val="004A0C65"/>
    <w:rsid w:val="004D1E57"/>
    <w:rsid w:val="00503950"/>
    <w:rsid w:val="00523B9D"/>
    <w:rsid w:val="00553C34"/>
    <w:rsid w:val="00577F1A"/>
    <w:rsid w:val="005C3705"/>
    <w:rsid w:val="005C7970"/>
    <w:rsid w:val="005F50FE"/>
    <w:rsid w:val="00613CDD"/>
    <w:rsid w:val="00616862"/>
    <w:rsid w:val="00692734"/>
    <w:rsid w:val="006B7F70"/>
    <w:rsid w:val="00754308"/>
    <w:rsid w:val="00781228"/>
    <w:rsid w:val="007926A2"/>
    <w:rsid w:val="00793C7C"/>
    <w:rsid w:val="007B120B"/>
    <w:rsid w:val="00847602"/>
    <w:rsid w:val="0085136D"/>
    <w:rsid w:val="008577E6"/>
    <w:rsid w:val="008F19DD"/>
    <w:rsid w:val="00914CC4"/>
    <w:rsid w:val="0097316B"/>
    <w:rsid w:val="009D6282"/>
    <w:rsid w:val="009F0D2E"/>
    <w:rsid w:val="00A422CE"/>
    <w:rsid w:val="00AB7065"/>
    <w:rsid w:val="00AD0204"/>
    <w:rsid w:val="00AD261D"/>
    <w:rsid w:val="00AE63A6"/>
    <w:rsid w:val="00B22C69"/>
    <w:rsid w:val="00B4752F"/>
    <w:rsid w:val="00BB763B"/>
    <w:rsid w:val="00C00D6D"/>
    <w:rsid w:val="00C1333E"/>
    <w:rsid w:val="00C32B74"/>
    <w:rsid w:val="00C859EF"/>
    <w:rsid w:val="00CE5FBD"/>
    <w:rsid w:val="00D21677"/>
    <w:rsid w:val="00D229F3"/>
    <w:rsid w:val="00D24B23"/>
    <w:rsid w:val="00D34070"/>
    <w:rsid w:val="00D41507"/>
    <w:rsid w:val="00DA46D6"/>
    <w:rsid w:val="00DB4F45"/>
    <w:rsid w:val="00E665D2"/>
    <w:rsid w:val="00E85D1B"/>
    <w:rsid w:val="00EA4161"/>
    <w:rsid w:val="00EA550A"/>
    <w:rsid w:val="00ED7AED"/>
    <w:rsid w:val="00F22607"/>
    <w:rsid w:val="00F41100"/>
    <w:rsid w:val="00FC6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75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0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75B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A0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75B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0D6A72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0D6A7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B4F45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daniela.calugaru</dc:creator>
  <cp:lastModifiedBy>Elena</cp:lastModifiedBy>
  <cp:revision>2</cp:revision>
  <cp:lastPrinted>2014-08-19T07:45:00Z</cp:lastPrinted>
  <dcterms:created xsi:type="dcterms:W3CDTF">2015-09-14T09:32:00Z</dcterms:created>
  <dcterms:modified xsi:type="dcterms:W3CDTF">2015-09-14T09:32:00Z</dcterms:modified>
</cp:coreProperties>
</file>