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ppt" ContentType="application/vnd.ms-powerpoi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88" w:rsidRDefault="00AA7588" w:rsidP="00AA7588">
      <w:pPr>
        <w:ind w:left="1080" w:right="-1112"/>
        <w:rPr>
          <w:rFonts w:ascii="Arial" w:hAnsi="Arial" w:cs="Arial"/>
          <w:b/>
          <w:color w:val="000080"/>
          <w:sz w:val="28"/>
          <w:szCs w:val="28"/>
          <w:u w:val="single"/>
        </w:rPr>
      </w:pPr>
      <w:r w:rsidRPr="0045679B">
        <w:rPr>
          <w:rFonts w:ascii="Arial" w:hAnsi="Arial" w:cs="Arial"/>
          <w:b/>
          <w:color w:val="000080"/>
          <w:sz w:val="28"/>
          <w:szCs w:val="28"/>
          <w:highlight w:val="yellow"/>
          <w:u w:val="single"/>
        </w:rPr>
        <w:t>DISTILAREA ŞI RECTIFICAREA</w:t>
      </w:r>
    </w:p>
    <w:p w:rsidR="00AA7588" w:rsidRPr="0045679B" w:rsidRDefault="00AA7588" w:rsidP="00AA7588">
      <w:pPr>
        <w:ind w:left="1080" w:right="-1112"/>
        <w:jc w:val="both"/>
        <w:rPr>
          <w:rFonts w:ascii="Arial" w:hAnsi="Arial" w:cs="Arial"/>
          <w:b/>
          <w:color w:val="000080"/>
          <w:sz w:val="28"/>
          <w:szCs w:val="28"/>
        </w:rPr>
      </w:pPr>
    </w:p>
    <w:p w:rsidR="00AA7588" w:rsidRPr="0045679B" w:rsidRDefault="00AA7588" w:rsidP="00AA7588">
      <w:pPr>
        <w:ind w:right="22" w:firstLine="720"/>
        <w:jc w:val="both"/>
        <w:rPr>
          <w:rFonts w:ascii="Arial" w:hAnsi="Arial" w:cs="Arial"/>
          <w:b/>
          <w:color w:val="000080"/>
        </w:rPr>
      </w:pPr>
      <w:r w:rsidRPr="0045679B">
        <w:rPr>
          <w:rFonts w:ascii="Arial" w:hAnsi="Arial" w:cs="Arial"/>
          <w:b/>
          <w:color w:val="000080"/>
        </w:rPr>
        <w:t>Distilarea este operaţia de separare a componenţilor unui amestec omogen de lichide pe baza diferenţei de volatilitate sau a temperaturilor de fierbere a componenţilor.</w:t>
      </w:r>
    </w:p>
    <w:p w:rsidR="00AA7588" w:rsidRPr="0045679B" w:rsidRDefault="00AA7588" w:rsidP="00AA7588">
      <w:pPr>
        <w:ind w:right="22" w:firstLine="72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Distilarea este o operaţie dublă, compusă din fierberea parţială a amestecului şi condensare vaporilor.</w:t>
      </w:r>
    </w:p>
    <w:p w:rsidR="00AA7588" w:rsidRPr="0045679B" w:rsidRDefault="00AA7588" w:rsidP="00AA7588">
      <w:pPr>
        <w:ind w:right="22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ab/>
        <w:t xml:space="preserve">La </w:t>
      </w:r>
      <w:r w:rsidRPr="0045679B">
        <w:rPr>
          <w:rFonts w:ascii="Arial" w:hAnsi="Arial" w:cs="Arial"/>
          <w:b/>
          <w:color w:val="000080"/>
        </w:rPr>
        <w:t>rectificare</w:t>
      </w:r>
      <w:r w:rsidRPr="0045679B">
        <w:rPr>
          <w:rFonts w:ascii="Arial" w:hAnsi="Arial" w:cs="Arial"/>
          <w:color w:val="0000FF"/>
        </w:rPr>
        <w:t>,</w:t>
      </w:r>
      <w:r w:rsidRPr="0045679B">
        <w:rPr>
          <w:rFonts w:ascii="Arial" w:hAnsi="Arial" w:cs="Arial"/>
        </w:rPr>
        <w:t xml:space="preserve"> această pereche de operaţii se repetă de mai multe ori.</w:t>
      </w:r>
    </w:p>
    <w:p w:rsidR="00AA7588" w:rsidRDefault="00AA7588" w:rsidP="00AA7588">
      <w:pPr>
        <w:rPr>
          <w:rFonts w:ascii="Arial" w:hAnsi="Arial" w:cs="Arial"/>
        </w:rPr>
      </w:pPr>
      <w:r w:rsidRPr="0045679B">
        <w:rPr>
          <w:rFonts w:ascii="Arial" w:hAnsi="Arial" w:cs="Arial"/>
        </w:rPr>
        <w:tab/>
        <w:t>Separarea şi condiţiile separării depind de relaţiile dintre proprietăţile fazei lichide şi a fazei de vapori ale sistemului, adică de echilibrul lichid-vapori al sistemului distilat sau rectificat</w:t>
      </w:r>
      <w:r>
        <w:rPr>
          <w:rFonts w:ascii="Arial" w:hAnsi="Arial" w:cs="Arial"/>
        </w:rPr>
        <w:t>.</w:t>
      </w:r>
    </w:p>
    <w:p w:rsidR="00AA7588" w:rsidRDefault="00E71CAA" w:rsidP="00AA758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margin-left:71.7pt;margin-top:21.35pt;width:281.25pt;height:190.5pt;z-index:251660288" stroked="t" strokecolor="navy">
            <v:imagedata r:id="rId7" o:title=""/>
            <w10:wrap type="square"/>
          </v:shape>
          <o:OLEObject Type="Embed" ProgID="PowerPoint.Show.8" ShapeID="_x0000_s1051" DrawAspect="Content" ObjectID="_1650298870" r:id="rId8"/>
        </w:pict>
      </w: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E71CAA" w:rsidP="00AA758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0" type="#_x0000_t75" style="position:absolute;margin-left:71.7pt;margin-top:4.5pt;width:289.5pt;height:176.25pt;z-index:251659264" stroked="t" strokecolor="navy">
            <v:imagedata r:id="rId9" o:title=""/>
            <w10:wrap type="square"/>
          </v:shape>
          <o:OLEObject Type="Embed" ProgID="PowerPoint.Show.8" ShapeID="_x0000_s1050" DrawAspect="Content" ObjectID="_1650298871" r:id="rId10"/>
        </w:pict>
      </w: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AA7588" w:rsidRDefault="00AA7588" w:rsidP="00AA7588">
      <w:pPr>
        <w:rPr>
          <w:rFonts w:ascii="Arial" w:hAnsi="Arial" w:cs="Arial"/>
        </w:rPr>
      </w:pPr>
    </w:p>
    <w:p w:rsidR="00D3315A" w:rsidRDefault="00D3315A" w:rsidP="00D3315A">
      <w:pPr>
        <w:pStyle w:val="Header"/>
        <w:rPr>
          <w:rFonts w:ascii="Arial" w:hAnsi="Arial" w:cs="Arial"/>
        </w:rPr>
      </w:pPr>
    </w:p>
    <w:p w:rsidR="00D3315A" w:rsidRDefault="00D3315A" w:rsidP="00D3315A">
      <w:pPr>
        <w:pStyle w:val="Header"/>
        <w:rPr>
          <w:rFonts w:ascii="Arial" w:hAnsi="Arial" w:cs="Arial"/>
        </w:rPr>
      </w:pPr>
    </w:p>
    <w:p w:rsidR="00D3315A" w:rsidRDefault="00D3315A" w:rsidP="00D3315A">
      <w:pPr>
        <w:pStyle w:val="Header"/>
        <w:rPr>
          <w:rFonts w:ascii="Arial" w:hAnsi="Arial" w:cs="Arial"/>
        </w:rPr>
      </w:pPr>
    </w:p>
    <w:p w:rsidR="00D3315A" w:rsidRDefault="00D3315A" w:rsidP="00D3315A">
      <w:pPr>
        <w:pStyle w:val="Header"/>
        <w:rPr>
          <w:rFonts w:ascii="Arial" w:hAnsi="Arial" w:cs="Arial"/>
        </w:rPr>
      </w:pPr>
    </w:p>
    <w:p w:rsidR="00ED3A4F" w:rsidRDefault="00E71CAA" w:rsidP="00AA7588"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053" editas="canvas" style="width:497pt;height:691.55pt;mso-position-horizontal-relative:char;mso-position-vertical-relative:line" coordorigin="2009,1160" coordsize="8644,12294">
            <o:lock v:ext="edit" aspectratio="t"/>
            <v:shape id="_x0000_s1054" type="#_x0000_t75" style="position:absolute;left:2009;top:1160;width:8644;height:12294" o:preferrelative="f">
              <v:fill o:detectmouseclick="t"/>
              <v:path o:extrusionok="t" o:connecttype="none"/>
              <o:lock v:ext="edit" text="t"/>
            </v:shape>
            <v:rect id="_x0000_s1055" style="position:absolute;left:2511;top:2760;width:783;height:10694" fillcolor="#36f" strokecolor="blue">
              <v:fill opacity="32113f" rotate="t"/>
              <o:extrusion v:ext="view" on="t" viewpoint="-34.72222mm,34.72222mm" viewpointorigin="-.5,.5" skewangle="45" lightposition="-50000" lightposition2="50000"/>
              <v:textbox style="mso-next-textbox:#_x0000_s1055">
                <w:txbxContent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V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A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R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I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A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N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T</w:t>
                    </w:r>
                  </w:p>
                  <w:p w:rsidR="00D3315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 xml:space="preserve">E 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A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L</w:t>
                    </w:r>
                  </w:p>
                  <w:p w:rsidR="00D3315A" w:rsidRPr="009D5199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>E</w:t>
                    </w:r>
                  </w:p>
                  <w:p w:rsidR="00D3315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</w:pP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9D5199">
                      <w:rPr>
                        <w:rFonts w:ascii="Arial" w:hAnsi="Arial" w:cs="Arial"/>
                        <w:b/>
                        <w:sz w:val="24"/>
                        <w:szCs w:val="24"/>
                        <w:lang w:val="pt-BR"/>
                      </w:rPr>
                      <w:t xml:space="preserve"> </w:t>
                    </w: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D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I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S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T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I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L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A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R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I</w:t>
                    </w:r>
                  </w:p>
                  <w:p w:rsidR="00D3315A" w:rsidRPr="001626B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</w:pPr>
                    <w:r w:rsidRPr="001626BA">
                      <w:rPr>
                        <w:rFonts w:ascii="Arial" w:hAnsi="Arial" w:cs="Arial"/>
                        <w:b/>
                        <w:sz w:val="24"/>
                        <w:szCs w:val="24"/>
                        <w:lang w:val="it-IT"/>
                      </w:rPr>
                      <w:t>I</w:t>
                    </w:r>
                  </w:p>
                  <w:p w:rsidR="00D3315A" w:rsidRPr="00623848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lang w:val="it-IT"/>
                      </w:rPr>
                    </w:pPr>
                  </w:p>
                </w:txbxContent>
              </v:textbox>
            </v:rect>
            <v:line id="_x0000_s1056" style="position:absolute;flip:y" from="3294,1800" to="4859,4040">
              <v:stroke endarrow="classic" endarrowwidth="wide" endarrowlength="long"/>
            </v:line>
            <v:line id="_x0000_s1057" style="position:absolute;flip:y" from="3294,2920" to="4859,4040">
              <v:stroke endarrow="classic" endarrowwidth="wide" endarrowlength="long"/>
            </v:line>
            <v:line id="_x0000_s1058" style="position:absolute" from="3294,4200" to="4859,4201">
              <v:stroke endarrow="classic" endarrowwidth="wide" endarrowlength="long"/>
            </v:line>
            <v:rect id="_x0000_s1059" style="position:absolute;left:4859;top:1480;width:2661;height:960" fillcolor="#9cf" strokeweight="3pt">
              <v:fill rotate="t" focusposition=".5,.5" focussize="" type="gradientRadial"/>
              <v:textbox style="mso-next-textbox:#_x0000_s1059">
                <w:txbxContent>
                  <w:p w:rsidR="00D3315A" w:rsidRDefault="00D3315A" w:rsidP="00D3315A">
                    <w:pPr>
                      <w:jc w:val="center"/>
                      <w:rPr>
                        <w:rFonts w:ascii="Comic Sans MS" w:hAnsi="Comic Sans MS" w:cs="Arial"/>
                      </w:rPr>
                    </w:pPr>
                  </w:p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Distilare simplă</w:t>
                    </w:r>
                  </w:p>
                </w:txbxContent>
              </v:textbox>
            </v:rect>
            <v:rect id="_x0000_s1060" style="position:absolute;left:4859;top:2760;width:2661;height:800" fillcolor="#9cf" strokeweight="3pt">
              <v:fill rotate="t" focusposition=".5,.5" focussize="" type="gradientRadial"/>
              <v:textbox style="mso-next-textbox:#_x0000_s1060">
                <w:txbxContent>
                  <w:p w:rsidR="00D3315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color w:val="800000"/>
                      </w:rPr>
                    </w:pPr>
                  </w:p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 xml:space="preserve">Distilarea </w:t>
                    </w:r>
                  </w:p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fracţionată</w:t>
                    </w:r>
                  </w:p>
                </w:txbxContent>
              </v:textbox>
            </v:rect>
            <v:rect id="_x0000_s1061" style="position:absolute;left:4859;top:3880;width:2661;height:640" fillcolor="#9cf" strokeweight="3pt">
              <v:fill rotate="t" focusposition=".5,.5" focussize="" type="gradientRadial"/>
              <v:textbox style="mso-next-textbox:#_x0000_s1061">
                <w:txbxContent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Antrenarea cu vapori</w:t>
                    </w:r>
                  </w:p>
                  <w:p w:rsidR="00D3315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color w:val="FF00FF"/>
                      </w:rPr>
                    </w:pPr>
                  </w:p>
                  <w:p w:rsidR="00D3315A" w:rsidRPr="00623848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color w:val="FF00FF"/>
                      </w:rPr>
                    </w:pPr>
                  </w:p>
                </w:txbxContent>
              </v:textbox>
            </v:rect>
            <v:rect id="_x0000_s1062" style="position:absolute;left:4859;top:4840;width:2661;height:640" fillcolor="#9cf" strokeweight="3pt">
              <v:fill rotate="t" focusposition=".5,.5" focussize="" type="gradientRadial"/>
              <v:textbox style="mso-next-textbox:#_x0000_s1062">
                <w:txbxContent>
                  <w:p w:rsidR="00D3315A" w:rsidRPr="0016273C" w:rsidRDefault="00D3315A" w:rsidP="00D3315A">
                    <w:pPr>
                      <w:jc w:val="center"/>
                      <w:rPr>
                        <w:b/>
                        <w:sz w:val="24"/>
                      </w:rPr>
                    </w:pPr>
                    <w:r w:rsidRPr="0016273C">
                      <w:rPr>
                        <w:b/>
                        <w:sz w:val="24"/>
                      </w:rPr>
                      <w:t>Rectificarea</w:t>
                    </w:r>
                  </w:p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Rectificarea</w:t>
                    </w:r>
                  </w:p>
                </w:txbxContent>
              </v:textbox>
            </v:rect>
            <v:rect id="_x0000_s1063" style="position:absolute;left:4859;top:6120;width:2661;height:800" fillcolor="#9cf" strokeweight="3pt">
              <v:fill rotate="t" focusposition=".5,.5" focussize="" type="gradientRadial"/>
              <v:textbox style="mso-next-textbox:#_x0000_s1063">
                <w:txbxContent>
                  <w:p w:rsidR="00D3315A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  <w:color w:val="FF0066"/>
                      </w:rPr>
                    </w:pPr>
                  </w:p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Distilarea azeotropă</w:t>
                    </w:r>
                  </w:p>
                </w:txbxContent>
              </v:textbox>
            </v:rect>
            <v:rect id="_x0000_s1064" style="position:absolute;left:4859;top:7560;width:2661;height:640" fillcolor="#9cf" strokeweight="3pt">
              <v:fill rotate="t" focusposition=".5,.5" focussize="" type="gradientRadial"/>
              <v:textbox style="mso-next-textbox:#_x0000_s1064">
                <w:txbxContent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Distilarea extractivă</w:t>
                    </w:r>
                  </w:p>
                </w:txbxContent>
              </v:textbox>
            </v:rect>
            <v:line id="_x0000_s1065" style="position:absolute" from="3294,4360" to="4859,5160">
              <v:stroke endarrow="classic" endarrowwidth="wide" endarrowlength="long"/>
            </v:line>
            <v:line id="_x0000_s1066" style="position:absolute" from="3294,4520" to="4859,6600">
              <v:stroke endarrow="classic" endarrowwidth="wide" endarrowlength="long"/>
            </v:line>
            <v:line id="_x0000_s1067" style="position:absolute" from="3294,4520" to="4859,7880">
              <v:stroke endarrow="classic" endarrowwidth="wide" endarrowlength="long"/>
            </v:line>
            <v:rect id="_x0000_s1068" style="position:absolute;left:8303;top:4360;width:2035;height:640" fillcolor="#9cf" strokeweight="3pt">
              <v:fill rotate="t" angle="-90" focusposition=".5,.5" focussize="" focus="100%" type="gradientRadial"/>
              <v:textbox style="mso-next-textbox:#_x0000_s1068">
                <w:txbxContent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Discontinuă</w:t>
                    </w:r>
                  </w:p>
                </w:txbxContent>
              </v:textbox>
            </v:rect>
            <v:rect id="_x0000_s1069" style="position:absolute;left:4859;top:9800;width:2661;height:640" fillcolor="#9cf" strokeweight="3pt">
              <v:fill rotate="t" focusposition=".5,.5" focussize="" type="gradientRadial"/>
              <v:textbox style="mso-next-textbox:#_x0000_s1069">
                <w:txbxContent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Distilarea moleculară</w:t>
                    </w:r>
                  </w:p>
                </w:txbxContent>
              </v:textbox>
            </v:rect>
            <v:rect id="_x0000_s1070" style="position:absolute;left:4859;top:8680;width:2661;height:640" fillcolor="#9cf" strokeweight="3pt">
              <v:fill rotate="t" focusposition=".5,.5" focussize="" type="gradientRadial"/>
              <v:textbox style="mso-next-textbox:#_x0000_s1070">
                <w:txbxContent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Distilarea adsobativă</w:t>
                    </w:r>
                  </w:p>
                </w:txbxContent>
              </v:textbox>
            </v:rect>
            <v:line id="_x0000_s1071" style="position:absolute" from="3294,5000" to="4859,10120">
              <v:stroke endarrow="block"/>
            </v:line>
            <v:line id="_x0000_s1072" style="position:absolute;flip:y" from="7520,4841" to="8303,5160">
              <v:stroke endarrow="block"/>
            </v:line>
            <v:line id="_x0000_s1073" style="position:absolute" from="7520,5320" to="8303,5960">
              <v:stroke endarrow="block"/>
            </v:line>
            <v:line id="_x0000_s1074" style="position:absolute" from="3294,4680" to="4859,9160">
              <v:stroke endarrow="block"/>
            </v:line>
            <v:rect id="_x0000_s1075" style="position:absolute;left:8303;top:5640;width:2037;height:480" fillcolor="#9cf" strokeweight="3pt">
              <v:fill rotate="t" angle="-135" focusposition=".5,.5" focussize="" focus="100%" type="gradientRadial"/>
              <v:textbox style="mso-next-textbox:#_x0000_s1075">
                <w:txbxContent>
                  <w:p w:rsidR="00D3315A" w:rsidRPr="00C759DE" w:rsidRDefault="00D3315A" w:rsidP="00D3315A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759DE">
                      <w:rPr>
                        <w:rFonts w:ascii="Arial" w:hAnsi="Arial" w:cs="Arial"/>
                        <w:b/>
                      </w:rPr>
                      <w:t>Continuă</w:t>
                    </w:r>
                  </w:p>
                  <w:p w:rsidR="00D3315A" w:rsidRPr="00561E4D" w:rsidRDefault="00D3315A" w:rsidP="00D3315A"/>
                </w:txbxContent>
              </v:textbox>
            </v:rect>
            <w10:wrap type="none"/>
            <w10:anchorlock/>
          </v:group>
        </w:pict>
      </w:r>
      <w:r w:rsidR="00AA7588">
        <w:rPr>
          <w:rFonts w:ascii="Arial" w:hAnsi="Arial" w:cs="Arial"/>
        </w:rPr>
        <w:lastRenderedPageBreak/>
        <w:tab/>
      </w:r>
      <w:r w:rsidR="00F24DBA" w:rsidRPr="00F24DBA">
        <w:rPr>
          <w:rFonts w:ascii="Arial" w:hAnsi="Arial" w:cs="Arial"/>
          <w:noProof/>
        </w:rPr>
        <w:drawing>
          <wp:inline distT="0" distB="0" distL="0" distR="0">
            <wp:extent cx="5943600" cy="4591215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ED3A4F" w:rsidRDefault="00ED3A4F" w:rsidP="00ED3A4F">
      <w:pPr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ED3A4F" w:rsidRDefault="00ED3A4F" w:rsidP="00ED3A4F">
      <w:pPr>
        <w:ind w:firstLine="720"/>
        <w:rPr>
          <w:rFonts w:ascii="Arial" w:hAnsi="Arial" w:cs="Arial"/>
        </w:rPr>
      </w:pPr>
    </w:p>
    <w:p w:rsidR="00AA7588" w:rsidRDefault="00ED3A4F" w:rsidP="00ED3A4F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Fisa de lucru</w:t>
      </w: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1.    Găsiţi   enunţul corect!</w:t>
      </w:r>
    </w:p>
    <w:p w:rsidR="00ED3A4F" w:rsidRPr="0045679B" w:rsidRDefault="00ED3A4F" w:rsidP="00ED3A4F">
      <w:pPr>
        <w:pStyle w:val="BalloonText"/>
        <w:ind w:left="540"/>
        <w:jc w:val="both"/>
        <w:rPr>
          <w:rFonts w:ascii="Arial" w:hAnsi="Arial" w:cs="Arial"/>
          <w:color w:val="000080"/>
          <w:sz w:val="22"/>
          <w:szCs w:val="22"/>
        </w:rPr>
      </w:pPr>
      <w:r w:rsidRPr="0045679B">
        <w:rPr>
          <w:rFonts w:ascii="Arial" w:hAnsi="Arial" w:cs="Arial"/>
          <w:color w:val="0000FF"/>
        </w:rPr>
        <w:t xml:space="preserve">  </w:t>
      </w:r>
      <w:r w:rsidRPr="0045679B">
        <w:rPr>
          <w:rFonts w:ascii="Arial" w:hAnsi="Arial" w:cs="Arial"/>
          <w:color w:val="000080"/>
          <w:sz w:val="22"/>
          <w:szCs w:val="22"/>
        </w:rPr>
        <w:t>component , componenţi, este, unitară, amestec, sau, de,  multor, a unui, omogen,                       dintr-un, distilarea, mai, lichid, separare, operaţia</w:t>
      </w:r>
    </w:p>
    <w:p w:rsidR="00ED3A4F" w:rsidRPr="0045679B" w:rsidRDefault="00ED3A4F" w:rsidP="00ED3A4F">
      <w:pPr>
        <w:pStyle w:val="BalloonText"/>
        <w:ind w:left="540"/>
        <w:jc w:val="both"/>
        <w:rPr>
          <w:rFonts w:ascii="Arial" w:hAnsi="Arial" w:cs="Arial"/>
          <w:color w:val="0000FF"/>
          <w:sz w:val="22"/>
          <w:szCs w:val="22"/>
        </w:rPr>
      </w:pP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2.    Citiţi  cu atenţie enunţurile de mai jos şi alegeţi cuvântul corespunzător .</w:t>
      </w:r>
    </w:p>
    <w:p w:rsidR="00ED3A4F" w:rsidRPr="0045679B" w:rsidRDefault="00ED3A4F" w:rsidP="00ED3A4F">
      <w:pPr>
        <w:ind w:left="360"/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</w:rPr>
        <w:t xml:space="preserve">        </w:t>
      </w:r>
      <w:r w:rsidRPr="0045679B">
        <w:rPr>
          <w:rFonts w:ascii="Arial" w:hAnsi="Arial" w:cs="Arial"/>
          <w:bCs/>
          <w:color w:val="000080"/>
        </w:rPr>
        <w:t>umplutură</w:t>
      </w:r>
      <w:r w:rsidRPr="0045679B">
        <w:rPr>
          <w:rFonts w:ascii="Arial" w:hAnsi="Arial" w:cs="Arial"/>
          <w:color w:val="000080"/>
        </w:rPr>
        <w:t xml:space="preserve"> reversibile,</w:t>
      </w:r>
      <w:r w:rsidRPr="0045679B">
        <w:rPr>
          <w:rFonts w:ascii="Arial" w:hAnsi="Arial" w:cs="Arial"/>
          <w:bCs/>
          <w:color w:val="000080"/>
        </w:rPr>
        <w:t xml:space="preserve"> talere,</w:t>
      </w:r>
      <w:r w:rsidRPr="0045679B">
        <w:rPr>
          <w:rFonts w:ascii="Arial" w:hAnsi="Arial" w:cs="Arial"/>
          <w:color w:val="000080"/>
        </w:rPr>
        <w:t xml:space="preserve"> fierbere, binare,condensare, inferfaţă</w:t>
      </w:r>
    </w:p>
    <w:p w:rsidR="00ED3A4F" w:rsidRPr="0045679B" w:rsidRDefault="00ED3A4F" w:rsidP="00ED3A4F">
      <w:pPr>
        <w:ind w:left="36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Amestecurile .........................  sunt formate din doi componenţi.</w:t>
      </w:r>
    </w:p>
    <w:p w:rsidR="00ED3A4F" w:rsidRPr="0045679B" w:rsidRDefault="00ED3A4F" w:rsidP="00ED3A4F">
      <w:pPr>
        <w:ind w:left="36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Procesele de transfer de masa sunt procese...........................</w:t>
      </w:r>
    </w:p>
    <w:p w:rsidR="00ED3A4F" w:rsidRPr="0045679B" w:rsidRDefault="00ED3A4F" w:rsidP="00ED3A4F">
      <w:pPr>
        <w:jc w:val="both"/>
        <w:rPr>
          <w:rFonts w:ascii="Arial" w:hAnsi="Arial" w:cs="Arial"/>
          <w:sz w:val="36"/>
          <w:szCs w:val="36"/>
        </w:rPr>
      </w:pPr>
      <w:r w:rsidRPr="0045679B">
        <w:rPr>
          <w:rFonts w:ascii="Arial" w:hAnsi="Arial" w:cs="Arial"/>
        </w:rPr>
        <w:t xml:space="preserve">      Difuziunea între două faze are loc la ……………</w:t>
      </w: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</w:rPr>
        <w:t xml:space="preserve">      Separarea unui amestec omogen de lichide prin distilare se bazează pe                                                      diferenţa între temperaturile de ………………ale componentelor pure.</w:t>
      </w:r>
    </w:p>
    <w:p w:rsidR="00ED3A4F" w:rsidRDefault="00ED3A4F" w:rsidP="00ED3A4F">
      <w:pPr>
        <w:jc w:val="both"/>
        <w:rPr>
          <w:rFonts w:ascii="Arial" w:hAnsi="Arial" w:cs="Arial"/>
          <w:sz w:val="36"/>
          <w:szCs w:val="36"/>
        </w:rPr>
      </w:pPr>
      <w:r w:rsidRPr="0045679B">
        <w:rPr>
          <w:rFonts w:ascii="Arial" w:hAnsi="Arial" w:cs="Arial"/>
          <w:bCs/>
        </w:rPr>
        <w:t xml:space="preserve">      Contactul dintre vapori şi lichid se realizează pe corpurile de umplere în coloanele cu………… sau pe talere de construcţie speciale în coloanele cu ………..</w:t>
      </w:r>
    </w:p>
    <w:p w:rsidR="00ED3A4F" w:rsidRDefault="00ED3A4F" w:rsidP="00ED3A4F">
      <w:pPr>
        <w:jc w:val="both"/>
        <w:rPr>
          <w:rFonts w:ascii="Arial" w:hAnsi="Arial" w:cs="Arial"/>
          <w:b/>
          <w:color w:val="333399"/>
        </w:rPr>
      </w:pPr>
      <w:r>
        <w:rPr>
          <w:rFonts w:ascii="Arial" w:hAnsi="Arial" w:cs="Arial"/>
        </w:rPr>
        <w:t>3.</w:t>
      </w:r>
      <w:r w:rsidRPr="00ED3A4F">
        <w:rPr>
          <w:rFonts w:ascii="Arial" w:hAnsi="Arial" w:cs="Arial"/>
        </w:rPr>
        <w:t>Realizaţi  corelări între elementele de mai jos, privind incidentele  funcţionale în coloanele de rectificare</w:t>
      </w:r>
      <w:r w:rsidRPr="00ED3A4F">
        <w:rPr>
          <w:rFonts w:ascii="Arial" w:hAnsi="Arial" w:cs="Arial"/>
          <w:b/>
        </w:rPr>
        <w:t>:</w:t>
      </w:r>
    </w:p>
    <w:p w:rsidR="00ED3A4F" w:rsidRDefault="00ED3A4F" w:rsidP="00ED3A4F">
      <w:pPr>
        <w:ind w:firstLine="720"/>
        <w:rPr>
          <w:rFonts w:ascii="Arial" w:hAnsi="Arial" w:cs="Arial"/>
          <w:b/>
          <w:color w:val="333399"/>
        </w:rPr>
      </w:pPr>
    </w:p>
    <w:p w:rsidR="00ED3A4F" w:rsidRDefault="00E71CAA" w:rsidP="00ED3A4F">
      <w:pPr>
        <w:ind w:firstLine="720"/>
        <w:rPr>
          <w:rFonts w:ascii="Arial" w:hAnsi="Arial" w:cs="Arial"/>
          <w:b/>
          <w:color w:val="333399"/>
        </w:rPr>
      </w:pPr>
      <w:r>
        <w:rPr>
          <w:rFonts w:ascii="Arial" w:hAnsi="Arial" w:cs="Arial"/>
          <w:b/>
          <w:color w:val="333399"/>
        </w:rPr>
      </w:r>
      <w:r>
        <w:rPr>
          <w:rFonts w:ascii="Arial" w:hAnsi="Arial" w:cs="Arial"/>
          <w:b/>
          <w:color w:val="333399"/>
        </w:rPr>
        <w:pict>
          <v:group id="_x0000_s1077" editas="canvas" style="width:477pt;height:279pt;mso-position-horizontal-relative:char;mso-position-vertical-relative:line" coordorigin="2466,6682" coordsize="7200,4185">
            <o:lock v:ext="edit" aspectratio="t"/>
            <v:shape id="_x0000_s1078" type="#_x0000_t75" style="position:absolute;left:2466;top:6682;width:7200;height:4185" o:preferrelative="f">
              <v:fill o:detectmouseclick="t"/>
              <v:path o:extrusionok="t" o:connecttype="none"/>
              <o:lock v:ext="edit" text="t"/>
            </v:shape>
            <v:oval id="_x0000_s1079" style="position:absolute;left:2738;top:6682;width:1629;height:1350" filled="f" strokeweight="2.25pt">
              <v:textbox style="mso-next-textbox:#_x0000_s1079">
                <w:txbxContent>
                  <w:p w:rsidR="00ED3A4F" w:rsidRPr="001B25B5" w:rsidRDefault="00ED3A4F" w:rsidP="00ED3A4F">
                    <w:pPr>
                      <w:rPr>
                        <w:b/>
                      </w:rPr>
                    </w:pPr>
                    <w:r w:rsidRPr="001B25B5">
                      <w:rPr>
                        <w:rFonts w:ascii="Arial" w:hAnsi="Arial" w:cs="Arial"/>
                        <w:b/>
                        <w:bCs/>
                      </w:rPr>
                      <w:t>Se continuă alimentarea coloanei  cu amestec</w:t>
                    </w:r>
                  </w:p>
                </w:txbxContent>
              </v:textbox>
            </v:oval>
            <v:oval id="_x0000_s1080" style="position:absolute;left:6813;top:9382;width:1766;height:1080" filled="f" strokeweight="2.25pt">
              <v:textbox style="mso-next-textbox:#_x0000_s1080">
                <w:txbxContent>
                  <w:p w:rsidR="00ED3A4F" w:rsidRPr="00D339CB" w:rsidRDefault="00ED3A4F" w:rsidP="00ED3A4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Î</w:t>
                    </w:r>
                    <w:r w:rsidRPr="00D339CB">
                      <w:rPr>
                        <w:rFonts w:ascii="Arial" w:hAnsi="Arial" w:cs="Arial"/>
                        <w:b/>
                      </w:rPr>
                      <w:t>ntrerupere prelungită cu energie electrică</w:t>
                    </w:r>
                  </w:p>
                </w:txbxContent>
              </v:textbox>
            </v:oval>
            <v:oval id="_x0000_s1081" style="position:absolute;left:2602;top:8572;width:1902;height:1080" filled="f" strokeweight="1.5pt">
              <v:textbox style="mso-next-textbox:#_x0000_s1081">
                <w:txbxContent>
                  <w:p w:rsidR="00ED3A4F" w:rsidRPr="00D339CB" w:rsidRDefault="00ED3A4F" w:rsidP="00ED3A4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Î</w:t>
                    </w:r>
                    <w:r w:rsidRPr="00D339CB">
                      <w:rPr>
                        <w:rFonts w:ascii="Arial" w:hAnsi="Arial" w:cs="Arial"/>
                        <w:b/>
                      </w:rPr>
                      <w:t xml:space="preserve">ntrerupere 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de scurtă durată </w:t>
                    </w:r>
                    <w:r w:rsidRPr="00D339CB">
                      <w:rPr>
                        <w:rFonts w:ascii="Arial" w:hAnsi="Arial" w:cs="Arial"/>
                        <w:b/>
                      </w:rPr>
                      <w:t>cu energie electrică</w:t>
                    </w:r>
                  </w:p>
                  <w:p w:rsidR="00ED3A4F" w:rsidRDefault="00ED3A4F" w:rsidP="00ED3A4F"/>
                </w:txbxContent>
              </v:textbox>
            </v:oval>
            <v:oval id="_x0000_s1082" style="position:absolute;left:7764;top:6817;width:1494;height:1080" filled="f" strokeweight="1.5pt">
              <v:textbox style="mso-next-textbox:#_x0000_s1082">
                <w:txbxContent>
                  <w:p w:rsidR="00ED3A4F" w:rsidRPr="001B25B5" w:rsidRDefault="00ED3A4F" w:rsidP="00ED3A4F">
                    <w:pPr>
                      <w:pStyle w:val="BodyText"/>
                      <w:jc w:val="left"/>
                      <w:rPr>
                        <w:rFonts w:ascii="Arial" w:hAnsi="Arial" w:cs="Arial"/>
                        <w:bCs/>
                        <w:iCs/>
                        <w:sz w:val="20"/>
                      </w:rPr>
                    </w:pPr>
                    <w:r w:rsidRPr="001B25B5">
                      <w:rPr>
                        <w:rFonts w:ascii="Arial" w:hAnsi="Arial" w:cs="Arial"/>
                        <w:bCs/>
                        <w:iCs/>
                        <w:sz w:val="20"/>
                      </w:rPr>
                      <w:t>Întreruperea   apei   de răcire</w:t>
                    </w:r>
                  </w:p>
                  <w:p w:rsidR="00ED3A4F" w:rsidRDefault="00ED3A4F" w:rsidP="00ED3A4F"/>
                </w:txbxContent>
              </v:textbox>
            </v:oval>
            <v:oval id="_x0000_s1083" style="position:absolute;left:4640;top:7087;width:1768;height:1080" filled="f" strokeweight="1.5pt">
              <v:textbox style="mso-next-textbox:#_x0000_s1083">
                <w:txbxContent>
                  <w:p w:rsidR="00ED3A4F" w:rsidRPr="00D77A80" w:rsidRDefault="00ED3A4F" w:rsidP="00ED3A4F">
                    <w:pPr>
                      <w:pStyle w:val="BodyText"/>
                      <w:jc w:val="left"/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</w:pPr>
                    <w:r w:rsidRPr="001B25B5">
                      <w:rPr>
                        <w:rFonts w:ascii="Arial" w:hAnsi="Arial" w:cs="Arial"/>
                        <w:bCs/>
                        <w:sz w:val="20"/>
                      </w:rPr>
                      <w:t>Se întrerupe alimentarea coloanei cu amestec</w:t>
                    </w:r>
                    <w:r w:rsidRPr="00D77A80"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  <w:t xml:space="preserve"> iniţial si cu reflux </w:t>
                    </w:r>
                  </w:p>
                  <w:p w:rsidR="00ED3A4F" w:rsidRDefault="00ED3A4F" w:rsidP="00ED3A4F"/>
                </w:txbxContent>
              </v:textbox>
            </v:oval>
            <v:oval id="_x0000_s1084" style="position:absolute;left:7357;top:8167;width:2037;height:1080" filled="f" strokeweight="1.5pt">
              <v:textbox style="mso-next-textbox:#_x0000_s1084">
                <w:txbxContent>
                  <w:p w:rsidR="00ED3A4F" w:rsidRPr="00DA39A7" w:rsidRDefault="00ED3A4F" w:rsidP="00ED3A4F">
                    <w:pPr>
                      <w:ind w:left="360" w:right="-5"/>
                      <w:rPr>
                        <w:rFonts w:ascii="Arial" w:hAnsi="Arial" w:cs="Arial"/>
                        <w:b/>
                      </w:rPr>
                    </w:pPr>
                    <w:r w:rsidRPr="00DA39A7">
                      <w:rPr>
                        <w:rFonts w:ascii="Arial" w:hAnsi="Arial" w:cs="Arial"/>
                        <w:b/>
                      </w:rPr>
                      <w:t>Se goleşte coloana şi se suflă cu gaz inert</w:t>
                    </w:r>
                  </w:p>
                  <w:p w:rsidR="00ED3A4F" w:rsidRPr="00F66CB3" w:rsidRDefault="00ED3A4F" w:rsidP="00ED3A4F">
                    <w:pPr>
                      <w:ind w:right="-5"/>
                      <w:rPr>
                        <w:rFonts w:ascii="Arial" w:hAnsi="Arial" w:cs="Arial"/>
                        <w:b/>
                      </w:rPr>
                    </w:pPr>
                  </w:p>
                  <w:p w:rsidR="00ED3A4F" w:rsidRDefault="00ED3A4F" w:rsidP="00ED3A4F"/>
                </w:txbxContent>
              </v:textbox>
            </v:oval>
            <v:oval id="_x0000_s1085" style="position:absolute;left:4640;top:9652;width:1628;height:1080" filled="f" strokeweight="1.5pt">
              <v:textbox style="mso-next-textbox:#_x0000_s1085">
                <w:txbxContent>
                  <w:p w:rsidR="00ED3A4F" w:rsidRDefault="00ED3A4F" w:rsidP="00ED3A4F">
                    <w:r w:rsidRPr="00DA39A7">
                      <w:rPr>
                        <w:rFonts w:ascii="Arial" w:hAnsi="Arial" w:cs="Arial"/>
                        <w:b/>
                        <w:lang w:val="it-IT"/>
                      </w:rPr>
                      <w:t>Se  menţine  coloana</w:t>
                    </w:r>
                    <w:r w:rsidRPr="00F66CB3">
                      <w:rPr>
                        <w:rFonts w:ascii="Arial" w:hAnsi="Arial" w:cs="Arial"/>
                        <w:b/>
                        <w:lang w:val="it-IT"/>
                      </w:rPr>
                      <w:t xml:space="preserve">   </w:t>
                    </w:r>
                    <w:r w:rsidRPr="00DA39A7">
                      <w:rPr>
                        <w:rFonts w:ascii="Arial" w:hAnsi="Arial" w:cs="Arial"/>
                        <w:b/>
                        <w:lang w:val="it-IT"/>
                      </w:rPr>
                      <w:t xml:space="preserve">încărcată </w:t>
                    </w:r>
                    <w:r w:rsidRPr="00F66CB3">
                      <w:rPr>
                        <w:rFonts w:ascii="Arial" w:hAnsi="Arial" w:cs="Arial"/>
                        <w:b/>
                        <w:lang w:val="it-IT"/>
                      </w:rPr>
                      <w:t xml:space="preserve"> 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ED3A4F" w:rsidRDefault="00ED3A4F" w:rsidP="000F27EC">
      <w:pPr>
        <w:rPr>
          <w:rFonts w:ascii="Arial" w:hAnsi="Arial" w:cs="Arial"/>
          <w:b/>
          <w:color w:val="333399"/>
        </w:rPr>
      </w:pPr>
      <w:r w:rsidRPr="00ED3A4F">
        <w:rPr>
          <w:rFonts w:ascii="Arial" w:hAnsi="Arial" w:cs="Arial"/>
          <w:b/>
          <w:color w:val="333399"/>
        </w:rPr>
        <w:lastRenderedPageBreak/>
        <w:t xml:space="preserve"> </w:t>
      </w:r>
      <w:r>
        <w:rPr>
          <w:rFonts w:ascii="Arial" w:hAnsi="Arial" w:cs="Arial"/>
          <w:b/>
          <w:color w:val="333399"/>
        </w:rPr>
        <w:t>Rezolvarea fișei de lucru</w:t>
      </w: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1. Găsiţi   enunţul corect!</w:t>
      </w: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Distilarea este operaţia unitară de separare a unui  component sau multor componenţi,dintr-un amestec omogen lichid.</w:t>
      </w: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2. Citeşte cu atenţie enunţurile de mai jos şi alege cuvântul corespunzător.</w:t>
      </w:r>
    </w:p>
    <w:p w:rsidR="00ED3A4F" w:rsidRPr="0045679B" w:rsidRDefault="00ED3A4F" w:rsidP="00ED3A4F">
      <w:pPr>
        <w:tabs>
          <w:tab w:val="left" w:pos="0"/>
        </w:tabs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Amestecurile </w:t>
      </w:r>
      <w:r w:rsidRPr="0045679B">
        <w:rPr>
          <w:rFonts w:ascii="Arial" w:hAnsi="Arial" w:cs="Arial"/>
          <w:color w:val="000080"/>
        </w:rPr>
        <w:t>binare</w:t>
      </w:r>
      <w:r w:rsidRPr="0045679B">
        <w:rPr>
          <w:rFonts w:ascii="Arial" w:hAnsi="Arial" w:cs="Arial"/>
        </w:rPr>
        <w:t xml:space="preserve"> sunt formate din doi componenţi.</w:t>
      </w:r>
    </w:p>
    <w:p w:rsidR="00ED3A4F" w:rsidRPr="0045679B" w:rsidRDefault="00ED3A4F" w:rsidP="00ED3A4F">
      <w:pPr>
        <w:tabs>
          <w:tab w:val="left" w:pos="0"/>
        </w:tabs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Procesele de transfer de masa sunt procese </w:t>
      </w:r>
      <w:r w:rsidRPr="0045679B">
        <w:rPr>
          <w:rFonts w:ascii="Arial" w:hAnsi="Arial" w:cs="Arial"/>
          <w:color w:val="000080"/>
        </w:rPr>
        <w:t>reversibile.</w:t>
      </w:r>
    </w:p>
    <w:p w:rsidR="00ED3A4F" w:rsidRPr="0045679B" w:rsidRDefault="00ED3A4F" w:rsidP="00ED3A4F">
      <w:pPr>
        <w:tabs>
          <w:tab w:val="left" w:pos="0"/>
        </w:tabs>
        <w:jc w:val="both"/>
        <w:rPr>
          <w:rFonts w:ascii="Arial" w:hAnsi="Arial" w:cs="Arial"/>
          <w:sz w:val="36"/>
          <w:szCs w:val="36"/>
        </w:rPr>
      </w:pPr>
      <w:r w:rsidRPr="0045679B">
        <w:rPr>
          <w:rFonts w:ascii="Arial" w:hAnsi="Arial" w:cs="Arial"/>
        </w:rPr>
        <w:t xml:space="preserve">Difuziunea între două faze are loc la </w:t>
      </w:r>
      <w:r w:rsidRPr="0045679B">
        <w:rPr>
          <w:rFonts w:ascii="Arial" w:hAnsi="Arial" w:cs="Arial"/>
          <w:color w:val="000080"/>
        </w:rPr>
        <w:t>inferfaţă.</w:t>
      </w:r>
      <w:r w:rsidRPr="0045679B">
        <w:rPr>
          <w:rFonts w:ascii="Arial" w:hAnsi="Arial" w:cs="Arial"/>
        </w:rPr>
        <w:t xml:space="preserve"> </w:t>
      </w:r>
    </w:p>
    <w:p w:rsidR="00ED3A4F" w:rsidRPr="0045679B" w:rsidRDefault="00ED3A4F" w:rsidP="00ED3A4F">
      <w:pPr>
        <w:tabs>
          <w:tab w:val="left" w:pos="0"/>
        </w:tabs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</w:rPr>
        <w:t xml:space="preserve">Separarea unui amestec omogen de lichide prin distilare se bazează pe diferenţa între temperaturile de </w:t>
      </w:r>
      <w:r w:rsidRPr="0045679B">
        <w:rPr>
          <w:rFonts w:ascii="Arial" w:hAnsi="Arial" w:cs="Arial"/>
          <w:color w:val="000080"/>
        </w:rPr>
        <w:t>fierbere</w:t>
      </w:r>
      <w:r w:rsidRPr="0045679B">
        <w:rPr>
          <w:rFonts w:ascii="Arial" w:hAnsi="Arial" w:cs="Arial"/>
          <w:bCs/>
        </w:rPr>
        <w:t xml:space="preserve"> ale componentelor pure.</w:t>
      </w:r>
    </w:p>
    <w:p w:rsidR="00ED3A4F" w:rsidRPr="0045679B" w:rsidRDefault="00ED3A4F" w:rsidP="00ED3A4F">
      <w:pPr>
        <w:tabs>
          <w:tab w:val="left" w:pos="0"/>
        </w:tabs>
        <w:jc w:val="both"/>
        <w:rPr>
          <w:rFonts w:ascii="Arial" w:hAnsi="Arial" w:cs="Arial"/>
          <w:bCs/>
          <w:color w:val="0000FF"/>
        </w:rPr>
      </w:pPr>
      <w:r w:rsidRPr="0045679B">
        <w:rPr>
          <w:rFonts w:ascii="Arial" w:hAnsi="Arial" w:cs="Arial"/>
          <w:bCs/>
        </w:rPr>
        <w:t xml:space="preserve">Contactul dintre vapori şi lichid se realizează pe corpurile de umplere în coloanele cu </w:t>
      </w:r>
      <w:r w:rsidRPr="0045679B">
        <w:rPr>
          <w:rFonts w:ascii="Arial" w:hAnsi="Arial" w:cs="Arial"/>
          <w:bCs/>
          <w:color w:val="000080"/>
        </w:rPr>
        <w:t>umplutură</w:t>
      </w:r>
      <w:r w:rsidRPr="0045679B">
        <w:rPr>
          <w:rFonts w:ascii="Arial" w:hAnsi="Arial" w:cs="Arial"/>
          <w:bCs/>
        </w:rPr>
        <w:t xml:space="preserve"> sau pe talere de construcţie speciale în coloanele cu</w:t>
      </w:r>
      <w:r w:rsidRPr="0045679B">
        <w:rPr>
          <w:rFonts w:ascii="Arial" w:hAnsi="Arial" w:cs="Arial"/>
          <w:bCs/>
          <w:color w:val="000080"/>
        </w:rPr>
        <w:t xml:space="preserve"> talere.</w:t>
      </w:r>
    </w:p>
    <w:p w:rsidR="00ED3A4F" w:rsidRPr="0045679B" w:rsidRDefault="00ED3A4F" w:rsidP="00ED3A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3. Realizează corelări între elementele de mai jos, privind incidentele  funcţionale în coloanele de rectificare:</w:t>
      </w:r>
    </w:p>
    <w:p w:rsidR="00ED3A4F" w:rsidRPr="0045679B" w:rsidRDefault="00ED3A4F" w:rsidP="00ED3A4F">
      <w:pPr>
        <w:jc w:val="both"/>
        <w:rPr>
          <w:rFonts w:ascii="Arial" w:hAnsi="Arial" w:cs="Arial"/>
          <w:color w:val="333399"/>
        </w:rPr>
      </w:pPr>
      <w:r w:rsidRPr="0045679B">
        <w:rPr>
          <w:rFonts w:ascii="Arial" w:hAnsi="Arial" w:cs="Arial"/>
          <w:color w:val="333399"/>
        </w:rPr>
        <w:t xml:space="preserve"> </w:t>
      </w:r>
      <w:r w:rsidR="00E71CAA">
        <w:rPr>
          <w:rFonts w:ascii="Arial" w:hAnsi="Arial" w:cs="Arial"/>
          <w:color w:val="333399"/>
        </w:rPr>
      </w:r>
      <w:r w:rsidR="00E71CAA">
        <w:rPr>
          <w:rFonts w:ascii="Arial" w:hAnsi="Arial" w:cs="Arial"/>
          <w:color w:val="333399"/>
        </w:rPr>
        <w:pict>
          <v:group id="_x0000_s1086" editas="canvas" style="width:477pt;height:279pt;mso-position-horizontal-relative:char;mso-position-vertical-relative:line" coordorigin="2466,6682" coordsize="7200,4185">
            <o:lock v:ext="edit" aspectratio="t"/>
            <v:shape id="_x0000_s1087" type="#_x0000_t75" style="position:absolute;left:2466;top:6682;width:7200;height:4185" o:preferrelative="f">
              <v:fill o:detectmouseclick="t"/>
              <v:path o:extrusionok="t" o:connecttype="none"/>
              <o:lock v:ext="edit" text="t"/>
            </v:shape>
            <v:oval id="_x0000_s1088" style="position:absolute;left:2738;top:6682;width:1629;height:1350" filled="f" strokeweight="2.25pt">
              <v:textbox style="mso-next-textbox:#_x0000_s1088">
                <w:txbxContent>
                  <w:p w:rsidR="00ED3A4F" w:rsidRPr="001B25B5" w:rsidRDefault="00ED3A4F" w:rsidP="00ED3A4F">
                    <w:pPr>
                      <w:rPr>
                        <w:b/>
                      </w:rPr>
                    </w:pPr>
                    <w:r w:rsidRPr="001B25B5">
                      <w:rPr>
                        <w:rFonts w:ascii="Arial" w:hAnsi="Arial" w:cs="Arial"/>
                        <w:b/>
                        <w:bCs/>
                      </w:rPr>
                      <w:t>Se continuă alimentarea coloanei  cu amestec</w:t>
                    </w:r>
                  </w:p>
                </w:txbxContent>
              </v:textbox>
            </v:oval>
            <v:oval id="_x0000_s1089" style="position:absolute;left:6813;top:9382;width:1766;height:1080" filled="f" strokeweight="2.25pt">
              <v:textbox style="mso-next-textbox:#_x0000_s1089">
                <w:txbxContent>
                  <w:p w:rsidR="00ED3A4F" w:rsidRPr="00D339CB" w:rsidRDefault="00ED3A4F" w:rsidP="00ED3A4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Î</w:t>
                    </w:r>
                    <w:r w:rsidRPr="00D339CB">
                      <w:rPr>
                        <w:rFonts w:ascii="Arial" w:hAnsi="Arial" w:cs="Arial"/>
                        <w:b/>
                      </w:rPr>
                      <w:t>ntrerupere prelungită cu energie electrică</w:t>
                    </w:r>
                  </w:p>
                </w:txbxContent>
              </v:textbox>
            </v:oval>
            <v:oval id="_x0000_s1090" style="position:absolute;left:2602;top:8572;width:1902;height:1080" filled="f" strokeweight="1.5pt">
              <v:textbox style="mso-next-textbox:#_x0000_s1090">
                <w:txbxContent>
                  <w:p w:rsidR="00ED3A4F" w:rsidRPr="00D339CB" w:rsidRDefault="00ED3A4F" w:rsidP="00ED3A4F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Î</w:t>
                    </w:r>
                    <w:r w:rsidRPr="00D339CB">
                      <w:rPr>
                        <w:rFonts w:ascii="Arial" w:hAnsi="Arial" w:cs="Arial"/>
                        <w:b/>
                      </w:rPr>
                      <w:t xml:space="preserve">ntrerupere 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de scurtă durată </w:t>
                    </w:r>
                    <w:r w:rsidRPr="00D339CB">
                      <w:rPr>
                        <w:rFonts w:ascii="Arial" w:hAnsi="Arial" w:cs="Arial"/>
                        <w:b/>
                      </w:rPr>
                      <w:t>cu energie electrică</w:t>
                    </w:r>
                  </w:p>
                  <w:p w:rsidR="00ED3A4F" w:rsidRDefault="00ED3A4F" w:rsidP="00ED3A4F"/>
                </w:txbxContent>
              </v:textbox>
            </v:oval>
            <v:oval id="_x0000_s1091" style="position:absolute;left:7764;top:6817;width:1494;height:1080" filled="f" strokeweight="1.5pt">
              <v:textbox style="mso-next-textbox:#_x0000_s1091">
                <w:txbxContent>
                  <w:p w:rsidR="00ED3A4F" w:rsidRPr="001B25B5" w:rsidRDefault="00ED3A4F" w:rsidP="00ED3A4F">
                    <w:pPr>
                      <w:pStyle w:val="BodyText"/>
                      <w:jc w:val="left"/>
                      <w:rPr>
                        <w:rFonts w:ascii="Arial" w:hAnsi="Arial" w:cs="Arial"/>
                        <w:bCs/>
                        <w:iCs/>
                        <w:sz w:val="20"/>
                      </w:rPr>
                    </w:pPr>
                    <w:r w:rsidRPr="001B25B5">
                      <w:rPr>
                        <w:rFonts w:ascii="Arial" w:hAnsi="Arial" w:cs="Arial"/>
                        <w:bCs/>
                        <w:iCs/>
                        <w:sz w:val="20"/>
                      </w:rPr>
                      <w:t>Întreruperea   apei   de răcire</w:t>
                    </w:r>
                  </w:p>
                  <w:p w:rsidR="00ED3A4F" w:rsidRDefault="00ED3A4F" w:rsidP="00ED3A4F"/>
                </w:txbxContent>
              </v:textbox>
            </v:oval>
            <v:oval id="_x0000_s1092" style="position:absolute;left:4640;top:7087;width:1768;height:1080" filled="f" strokeweight="1.5pt">
              <v:textbox style="mso-next-textbox:#_x0000_s1092">
                <w:txbxContent>
                  <w:p w:rsidR="00ED3A4F" w:rsidRPr="00D77A80" w:rsidRDefault="00ED3A4F" w:rsidP="00ED3A4F">
                    <w:pPr>
                      <w:pStyle w:val="BodyText"/>
                      <w:jc w:val="left"/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</w:pPr>
                    <w:r w:rsidRPr="001B25B5">
                      <w:rPr>
                        <w:rFonts w:ascii="Arial" w:hAnsi="Arial" w:cs="Arial"/>
                        <w:bCs/>
                        <w:sz w:val="20"/>
                      </w:rPr>
                      <w:t>Se întrerupe alimentarea coloanei cu amestec</w:t>
                    </w:r>
                    <w:r w:rsidRPr="00D77A80"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  <w:t xml:space="preserve"> iniţial si cu reflux </w:t>
                    </w:r>
                  </w:p>
                  <w:p w:rsidR="00ED3A4F" w:rsidRDefault="00ED3A4F" w:rsidP="00ED3A4F"/>
                </w:txbxContent>
              </v:textbox>
            </v:oval>
            <v:oval id="_x0000_s1093" style="position:absolute;left:7357;top:8167;width:2037;height:1080" filled="f" strokeweight="1.5pt">
              <v:textbox style="mso-next-textbox:#_x0000_s1093">
                <w:txbxContent>
                  <w:p w:rsidR="00ED3A4F" w:rsidRPr="00DA39A7" w:rsidRDefault="00ED3A4F" w:rsidP="00ED3A4F">
                    <w:pPr>
                      <w:ind w:left="360" w:right="-5"/>
                      <w:rPr>
                        <w:rFonts w:ascii="Arial" w:hAnsi="Arial" w:cs="Arial"/>
                        <w:b/>
                      </w:rPr>
                    </w:pPr>
                    <w:r w:rsidRPr="00DA39A7">
                      <w:rPr>
                        <w:rFonts w:ascii="Arial" w:hAnsi="Arial" w:cs="Arial"/>
                        <w:b/>
                      </w:rPr>
                      <w:t>Se goleşte coloana şi se suflă cu gaz inert</w:t>
                    </w:r>
                  </w:p>
                  <w:p w:rsidR="00ED3A4F" w:rsidRPr="00F66CB3" w:rsidRDefault="00ED3A4F" w:rsidP="00ED3A4F">
                    <w:pPr>
                      <w:ind w:right="-5"/>
                      <w:rPr>
                        <w:rFonts w:ascii="Arial" w:hAnsi="Arial" w:cs="Arial"/>
                        <w:b/>
                      </w:rPr>
                    </w:pPr>
                  </w:p>
                  <w:p w:rsidR="00ED3A4F" w:rsidRDefault="00ED3A4F" w:rsidP="00ED3A4F"/>
                </w:txbxContent>
              </v:textbox>
            </v:oval>
            <v:oval id="_x0000_s1094" style="position:absolute;left:4640;top:9652;width:1628;height:1080" filled="f" strokeweight="1.5pt">
              <v:textbox style="mso-next-textbox:#_x0000_s1094">
                <w:txbxContent>
                  <w:p w:rsidR="00ED3A4F" w:rsidRDefault="00ED3A4F" w:rsidP="00ED3A4F">
                    <w:r w:rsidRPr="00DA39A7">
                      <w:rPr>
                        <w:rFonts w:ascii="Arial" w:hAnsi="Arial" w:cs="Arial"/>
                        <w:b/>
                        <w:lang w:val="it-IT"/>
                      </w:rPr>
                      <w:t>Se  menţine  coloana</w:t>
                    </w:r>
                    <w:r w:rsidRPr="00F66CB3">
                      <w:rPr>
                        <w:rFonts w:ascii="Arial" w:hAnsi="Arial" w:cs="Arial"/>
                        <w:b/>
                        <w:lang w:val="it-IT"/>
                      </w:rPr>
                      <w:t xml:space="preserve">   </w:t>
                    </w:r>
                    <w:r w:rsidRPr="00DA39A7">
                      <w:rPr>
                        <w:rFonts w:ascii="Arial" w:hAnsi="Arial" w:cs="Arial"/>
                        <w:b/>
                        <w:lang w:val="it-IT"/>
                      </w:rPr>
                      <w:t xml:space="preserve">încărcată </w:t>
                    </w:r>
                    <w:r w:rsidRPr="00F66CB3">
                      <w:rPr>
                        <w:rFonts w:ascii="Arial" w:hAnsi="Arial" w:cs="Arial"/>
                        <w:b/>
                        <w:lang w:val="it-IT"/>
                      </w:rPr>
                      <w:t xml:space="preserve"> </w:t>
                    </w:r>
                  </w:p>
                </w:txbxContent>
              </v:textbox>
            </v:oval>
            <v:line id="_x0000_s1095" style="position:absolute;flip:x" from="6406,7357" to="7764,7627" strokeweight="1.5pt">
              <v:stroke endarrow="block"/>
            </v:line>
            <v:line id="_x0000_s1096" style="position:absolute;flip:y" from="3417,8032" to="3417,8572" strokeweight="1.5pt">
              <v:stroke endarrow="block"/>
            </v:line>
            <v:line id="_x0000_s1097" style="position:absolute" from="4368,9382" to="5047,9787" strokeweight="1.5pt">
              <v:stroke endarrow="block"/>
            </v:line>
            <v:line id="_x0000_s1098" style="position:absolute;flip:y" from="7492,9112" to="7764,9382" strokeweight="1.5pt">
              <v:stroke endarrow="block"/>
            </v:line>
            <v:line id="_x0000_s1099" style="position:absolute" from="8308,7897" to="8308,8167" strokeweight="1.5pt">
              <v:stroke endarrow="block"/>
            </v:line>
            <v:line id="_x0000_s1100" style="position:absolute;flip:x y" from="5726,8167" to="6813,9787" strokeweight="1.5pt">
              <v:stroke endarrow="block"/>
            </v:line>
            <w10:wrap type="none"/>
            <w10:anchorlock/>
          </v:group>
        </w:pict>
      </w:r>
    </w:p>
    <w:p w:rsidR="00ED3A4F" w:rsidRPr="00ED3A4F" w:rsidRDefault="00ED3A4F" w:rsidP="00ED3A4F">
      <w:pPr>
        <w:rPr>
          <w:rFonts w:ascii="Arial" w:hAnsi="Arial" w:cs="Arial"/>
        </w:rPr>
      </w:pPr>
    </w:p>
    <w:sectPr w:rsidR="00ED3A4F" w:rsidRPr="00ED3A4F" w:rsidSect="00F47DD4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987" w:rsidRDefault="00E13987" w:rsidP="00D3315A">
      <w:pPr>
        <w:spacing w:after="0" w:line="240" w:lineRule="auto"/>
      </w:pPr>
      <w:r>
        <w:separator/>
      </w:r>
    </w:p>
  </w:endnote>
  <w:endnote w:type="continuationSeparator" w:id="1">
    <w:p w:rsidR="00E13987" w:rsidRDefault="00E13987" w:rsidP="00D3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987" w:rsidRDefault="00E13987" w:rsidP="00D3315A">
      <w:pPr>
        <w:spacing w:after="0" w:line="240" w:lineRule="auto"/>
      </w:pPr>
      <w:r>
        <w:separator/>
      </w:r>
    </w:p>
  </w:footnote>
  <w:footnote w:type="continuationSeparator" w:id="1">
    <w:p w:rsidR="00E13987" w:rsidRDefault="00E13987" w:rsidP="00D3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15A" w:rsidRDefault="00D3315A" w:rsidP="00D3315A">
    <w:pPr>
      <w:pStyle w:val="Header"/>
    </w:pPr>
  </w:p>
  <w:p w:rsidR="00D3315A" w:rsidRDefault="00D331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6FC"/>
    <w:multiLevelType w:val="hybridMultilevel"/>
    <w:tmpl w:val="88D4C3F2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AECAEC5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lang w:val="ro-RO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C55F30"/>
    <w:multiLevelType w:val="hybridMultilevel"/>
    <w:tmpl w:val="F830E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91063"/>
    <w:multiLevelType w:val="hybridMultilevel"/>
    <w:tmpl w:val="9678F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7588"/>
    <w:rsid w:val="00070934"/>
    <w:rsid w:val="000F21D1"/>
    <w:rsid w:val="000F27EC"/>
    <w:rsid w:val="004A1DD5"/>
    <w:rsid w:val="004E7146"/>
    <w:rsid w:val="00536C94"/>
    <w:rsid w:val="006D731B"/>
    <w:rsid w:val="00AA7588"/>
    <w:rsid w:val="00AE7C20"/>
    <w:rsid w:val="00C51A74"/>
    <w:rsid w:val="00D3315A"/>
    <w:rsid w:val="00E13987"/>
    <w:rsid w:val="00E714D6"/>
    <w:rsid w:val="00E71CAA"/>
    <w:rsid w:val="00ED3A4F"/>
    <w:rsid w:val="00EE5FEA"/>
    <w:rsid w:val="00F24DBA"/>
    <w:rsid w:val="00F4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3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315A"/>
  </w:style>
  <w:style w:type="paragraph" w:styleId="Footer">
    <w:name w:val="footer"/>
    <w:basedOn w:val="Normal"/>
    <w:link w:val="FooterChar"/>
    <w:uiPriority w:val="99"/>
    <w:semiHidden/>
    <w:unhideWhenUsed/>
    <w:rsid w:val="00D33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315A"/>
  </w:style>
  <w:style w:type="paragraph" w:styleId="BalloonText">
    <w:name w:val="Balloon Text"/>
    <w:basedOn w:val="Normal"/>
    <w:link w:val="BalloonTextChar"/>
    <w:semiHidden/>
    <w:unhideWhenUsed/>
    <w:rsid w:val="00F24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B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D3A4F"/>
    <w:pPr>
      <w:shd w:val="clear" w:color="auto" w:fill="FFFFFF"/>
      <w:spacing w:after="0" w:line="240" w:lineRule="auto"/>
      <w:jc w:val="center"/>
    </w:pPr>
    <w:rPr>
      <w:rFonts w:ascii="Courier New" w:eastAsia="Times New Roman" w:hAnsi="Courier New" w:cs="Times New Roman"/>
      <w:b/>
      <w:sz w:val="36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ED3A4F"/>
    <w:rPr>
      <w:rFonts w:ascii="Courier New" w:eastAsia="Times New Roman" w:hAnsi="Courier New" w:cs="Times New Roman"/>
      <w:b/>
      <w:sz w:val="36"/>
      <w:szCs w:val="20"/>
      <w:shd w:val="clear" w:color="auto" w:fill="FFFFFF"/>
      <w:lang w:val="ro-RO"/>
    </w:rPr>
  </w:style>
  <w:style w:type="paragraph" w:styleId="ListParagraph">
    <w:name w:val="List Paragraph"/>
    <w:basedOn w:val="Normal"/>
    <w:uiPriority w:val="34"/>
    <w:qFormat/>
    <w:rsid w:val="00ED3A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PowerPoint_97-2003_Presentation1.ppt"/><Relationship Id="rId13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Microsoft_Office_PowerPoint_97-2003_Presentation2.ppt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85A0A6-AED0-4D5C-BCB9-74AEF028CF8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4F9FD6B-D4BF-497F-A0B3-180253C5E987}">
      <dgm:prSet/>
      <dgm:spPr/>
      <dgm:t>
        <a:bodyPr/>
        <a:lstStyle/>
        <a:p>
          <a:pPr marR="0" algn="ctr" rtl="0"/>
          <a:endParaRPr lang="en-US" b="1" i="1" baseline="0" smtClean="0">
            <a:solidFill>
              <a:srgbClr val="FF0000"/>
            </a:solidFill>
            <a:latin typeface="Arial"/>
          </a:endParaRPr>
        </a:p>
        <a:p>
          <a:pPr marR="0" algn="ctr" rtl="0"/>
          <a:r>
            <a:rPr lang="en-US" b="1" i="1" baseline="0" smtClean="0">
              <a:latin typeface="Arial"/>
            </a:rPr>
            <a:t>APLICAŢIILE</a:t>
          </a:r>
        </a:p>
        <a:p>
          <a:pPr marR="0" algn="ctr" rtl="0"/>
          <a:r>
            <a:rPr lang="en-US" b="1" i="1" baseline="0" smtClean="0">
              <a:latin typeface="Arial"/>
            </a:rPr>
            <a:t>DISTILĂRII RECTIFICĂRII</a:t>
          </a:r>
          <a:endParaRPr lang="en-US" smtClean="0"/>
        </a:p>
      </dgm:t>
    </dgm:pt>
    <dgm:pt modelId="{750B6072-5978-446F-AEFE-3FFC70EF9BAA}" type="parTrans" cxnId="{4BD9B785-ABFD-4929-AA3A-D77161469FC9}">
      <dgm:prSet/>
      <dgm:spPr/>
      <dgm:t>
        <a:bodyPr/>
        <a:lstStyle/>
        <a:p>
          <a:pPr algn="ctr"/>
          <a:endParaRPr lang="en-US"/>
        </a:p>
      </dgm:t>
    </dgm:pt>
    <dgm:pt modelId="{AE3C2F37-A994-4588-AAC6-B290C958E0DF}" type="sibTrans" cxnId="{4BD9B785-ABFD-4929-AA3A-D77161469FC9}">
      <dgm:prSet/>
      <dgm:spPr/>
      <dgm:t>
        <a:bodyPr/>
        <a:lstStyle/>
        <a:p>
          <a:pPr algn="ctr"/>
          <a:endParaRPr lang="en-US"/>
        </a:p>
      </dgm:t>
    </dgm:pt>
    <dgm:pt modelId="{A433800F-CAB6-4638-B76F-29874C3397F5}">
      <dgm:prSet/>
      <dgm:spPr/>
      <dgm:t>
        <a:bodyPr/>
        <a:lstStyle/>
        <a:p>
          <a:pPr marR="0" algn="ctr" rtl="0"/>
          <a:endParaRPr lang="en-US" b="1" baseline="0" smtClean="0">
            <a:latin typeface="Arial"/>
          </a:endParaRPr>
        </a:p>
        <a:p>
          <a:pPr marR="0" algn="ctr" rtl="0"/>
          <a:endParaRPr lang="en-US" b="1" baseline="0" smtClean="0">
            <a:latin typeface="Arial"/>
          </a:endParaRPr>
        </a:p>
        <a:p>
          <a:pPr marR="0" algn="ctr" rtl="0"/>
          <a:r>
            <a:rPr lang="en-US" b="1" baseline="0" smtClean="0">
              <a:latin typeface="Arial"/>
            </a:rPr>
            <a:t>Concentrarea acidului sulfuric</a:t>
          </a:r>
          <a:endParaRPr lang="en-US" smtClean="0"/>
        </a:p>
      </dgm:t>
    </dgm:pt>
    <dgm:pt modelId="{D24F4ABF-D351-417B-BF3D-A4258FF9029A}" type="parTrans" cxnId="{50849CB7-A851-42F7-B43D-395109BC9E51}">
      <dgm:prSet/>
      <dgm:spPr/>
      <dgm:t>
        <a:bodyPr/>
        <a:lstStyle/>
        <a:p>
          <a:pPr algn="ctr"/>
          <a:endParaRPr lang="en-US"/>
        </a:p>
      </dgm:t>
    </dgm:pt>
    <dgm:pt modelId="{0B1144AE-83B0-4409-A22E-3E1C90645FC3}" type="sibTrans" cxnId="{50849CB7-A851-42F7-B43D-395109BC9E51}">
      <dgm:prSet/>
      <dgm:spPr/>
      <dgm:t>
        <a:bodyPr/>
        <a:lstStyle/>
        <a:p>
          <a:pPr algn="ctr"/>
          <a:endParaRPr lang="en-US"/>
        </a:p>
      </dgm:t>
    </dgm:pt>
    <dgm:pt modelId="{1013BF39-3B8C-4656-9BE1-337174095801}">
      <dgm:prSet/>
      <dgm:spPr/>
      <dgm:t>
        <a:bodyPr/>
        <a:lstStyle/>
        <a:p>
          <a:pPr marR="0" algn="ctr" rtl="0"/>
          <a:endParaRPr lang="en-US" b="1" baseline="0" smtClean="0">
            <a:solidFill>
              <a:srgbClr val="FF0000"/>
            </a:solidFill>
            <a:latin typeface="Arial"/>
          </a:endParaRPr>
        </a:p>
        <a:p>
          <a:pPr marR="0" algn="ctr" rtl="0"/>
          <a:r>
            <a:rPr lang="en-US" b="1" baseline="0" smtClean="0">
              <a:latin typeface="Arial"/>
            </a:rPr>
            <a:t>Separarea componenţilor din amestecurile lichide organice</a:t>
          </a:r>
          <a:endParaRPr lang="en-US" smtClean="0"/>
        </a:p>
      </dgm:t>
    </dgm:pt>
    <dgm:pt modelId="{7FD361D5-4BA2-4E72-B125-37937E6FCA97}" type="parTrans" cxnId="{EF95DE4D-C394-48B6-8A98-20686D945B2C}">
      <dgm:prSet/>
      <dgm:spPr/>
      <dgm:t>
        <a:bodyPr/>
        <a:lstStyle/>
        <a:p>
          <a:pPr algn="ctr"/>
          <a:endParaRPr lang="en-US"/>
        </a:p>
      </dgm:t>
    </dgm:pt>
    <dgm:pt modelId="{85E99E1B-7AB7-4795-82BB-71AF27C95995}" type="sibTrans" cxnId="{EF95DE4D-C394-48B6-8A98-20686D945B2C}">
      <dgm:prSet/>
      <dgm:spPr/>
      <dgm:t>
        <a:bodyPr/>
        <a:lstStyle/>
        <a:p>
          <a:pPr algn="ctr"/>
          <a:endParaRPr lang="en-US"/>
        </a:p>
      </dgm:t>
    </dgm:pt>
    <dgm:pt modelId="{90610F35-67AD-4634-8250-ED3EA1F653BB}">
      <dgm:prSet/>
      <dgm:spPr/>
      <dgm:t>
        <a:bodyPr/>
        <a:lstStyle/>
        <a:p>
          <a:pPr marR="0" algn="ctr" rtl="0"/>
          <a:r>
            <a:rPr lang="vi-VN" b="1" baseline="0" smtClean="0">
              <a:latin typeface="Arial"/>
            </a:rPr>
            <a:t>Separarea aerului (după lichefiere) în oxigen şi azot</a:t>
          </a:r>
          <a:endParaRPr lang="en-US" smtClean="0"/>
        </a:p>
      </dgm:t>
    </dgm:pt>
    <dgm:pt modelId="{18C1EB1B-75F4-452A-8D36-FB5017C748D2}" type="parTrans" cxnId="{A0394C85-77D7-481E-9D45-AFC9AE4012D6}">
      <dgm:prSet/>
      <dgm:spPr/>
      <dgm:t>
        <a:bodyPr/>
        <a:lstStyle/>
        <a:p>
          <a:pPr algn="ctr"/>
          <a:endParaRPr lang="en-US"/>
        </a:p>
      </dgm:t>
    </dgm:pt>
    <dgm:pt modelId="{E0843B83-9273-4842-AFC3-8C168D6244B4}" type="sibTrans" cxnId="{A0394C85-77D7-481E-9D45-AFC9AE4012D6}">
      <dgm:prSet/>
      <dgm:spPr/>
      <dgm:t>
        <a:bodyPr/>
        <a:lstStyle/>
        <a:p>
          <a:pPr algn="ctr"/>
          <a:endParaRPr lang="en-US"/>
        </a:p>
      </dgm:t>
    </dgm:pt>
    <dgm:pt modelId="{1FC2A0CC-0766-4A75-98C0-195D60D1D5BC}">
      <dgm:prSet/>
      <dgm:spPr/>
      <dgm:t>
        <a:bodyPr/>
        <a:lstStyle/>
        <a:p>
          <a:pPr marR="0" algn="ctr" rtl="0"/>
          <a:endParaRPr lang="en-US" b="1" baseline="0" smtClean="0">
            <a:solidFill>
              <a:srgbClr val="008000"/>
            </a:solidFill>
            <a:highlight>
              <a:srgbClr val="FFFF00"/>
            </a:highlight>
            <a:latin typeface="Times New Roman"/>
          </a:endParaRPr>
        </a:p>
        <a:p>
          <a:pPr marR="0" algn="ctr" rtl="0"/>
          <a:r>
            <a:rPr lang="en-US" b="1" baseline="0" smtClean="0">
              <a:latin typeface="Arial"/>
            </a:rPr>
            <a:t>Obţinerea fracţiunilor petroliere din ţiţei</a:t>
          </a:r>
          <a:endParaRPr lang="en-US" smtClean="0"/>
        </a:p>
      </dgm:t>
    </dgm:pt>
    <dgm:pt modelId="{5FE45AE3-6D45-46D7-A815-5A22B24CC962}" type="parTrans" cxnId="{2D357A9C-1029-4900-BDD0-916BCD547D1E}">
      <dgm:prSet/>
      <dgm:spPr/>
      <dgm:t>
        <a:bodyPr/>
        <a:lstStyle/>
        <a:p>
          <a:pPr algn="ctr"/>
          <a:endParaRPr lang="en-US"/>
        </a:p>
      </dgm:t>
    </dgm:pt>
    <dgm:pt modelId="{99F18E1C-3FF0-492F-B460-987F13E73AD9}" type="sibTrans" cxnId="{2D357A9C-1029-4900-BDD0-916BCD547D1E}">
      <dgm:prSet/>
      <dgm:spPr/>
      <dgm:t>
        <a:bodyPr/>
        <a:lstStyle/>
        <a:p>
          <a:pPr algn="ctr"/>
          <a:endParaRPr lang="en-US"/>
        </a:p>
      </dgm:t>
    </dgm:pt>
    <dgm:pt modelId="{1190CCAB-324B-4879-BCAA-83C23B187453}">
      <dgm:prSet/>
      <dgm:spPr/>
      <dgm:t>
        <a:bodyPr/>
        <a:lstStyle/>
        <a:p>
          <a:pPr algn="ctr"/>
          <a:endParaRPr lang="ro-RO"/>
        </a:p>
      </dgm:t>
    </dgm:pt>
    <dgm:pt modelId="{DCE92CCF-E4C0-4FBD-987F-7A55FB83A820}" type="parTrans" cxnId="{F20638D9-C007-4A45-B829-1F7A3514E6AB}">
      <dgm:prSet/>
      <dgm:spPr/>
      <dgm:t>
        <a:bodyPr/>
        <a:lstStyle/>
        <a:p>
          <a:pPr algn="ctr"/>
          <a:endParaRPr lang="en-US"/>
        </a:p>
      </dgm:t>
    </dgm:pt>
    <dgm:pt modelId="{62D7A00F-AA4C-4425-AEB4-5EFDC828F592}" type="sibTrans" cxnId="{F20638D9-C007-4A45-B829-1F7A3514E6AB}">
      <dgm:prSet/>
      <dgm:spPr/>
      <dgm:t>
        <a:bodyPr/>
        <a:lstStyle/>
        <a:p>
          <a:pPr algn="ctr"/>
          <a:endParaRPr lang="en-US"/>
        </a:p>
      </dgm:t>
    </dgm:pt>
    <dgm:pt modelId="{163F30C2-8ADC-448A-B153-FBC259F533CD}">
      <dgm:prSet/>
      <dgm:spPr/>
      <dgm:t>
        <a:bodyPr/>
        <a:lstStyle/>
        <a:p>
          <a:pPr algn="ctr"/>
          <a:endParaRPr lang="ro-RO"/>
        </a:p>
      </dgm:t>
    </dgm:pt>
    <dgm:pt modelId="{00D550E4-9CFE-48E4-A548-B282F381D77E}" type="parTrans" cxnId="{1E76C3D0-B4BE-4429-A8AF-694E33A739D7}">
      <dgm:prSet/>
      <dgm:spPr/>
      <dgm:t>
        <a:bodyPr/>
        <a:lstStyle/>
        <a:p>
          <a:pPr algn="ctr"/>
          <a:endParaRPr lang="en-US"/>
        </a:p>
      </dgm:t>
    </dgm:pt>
    <dgm:pt modelId="{A3068834-C965-4123-A8EB-72B6324AA6EB}" type="sibTrans" cxnId="{1E76C3D0-B4BE-4429-A8AF-694E33A739D7}">
      <dgm:prSet/>
      <dgm:spPr/>
      <dgm:t>
        <a:bodyPr/>
        <a:lstStyle/>
        <a:p>
          <a:pPr algn="ctr"/>
          <a:endParaRPr lang="en-US"/>
        </a:p>
      </dgm:t>
    </dgm:pt>
    <dgm:pt modelId="{8BB2667D-9C58-4FC3-94BA-302F3A4B8299}">
      <dgm:prSet/>
      <dgm:spPr/>
      <dgm:t>
        <a:bodyPr/>
        <a:lstStyle/>
        <a:p>
          <a:pPr algn="ctr"/>
          <a:endParaRPr lang="en-US"/>
        </a:p>
      </dgm:t>
    </dgm:pt>
    <dgm:pt modelId="{FBED60AC-2B39-42A4-8C52-85B087B87495}" type="parTrans" cxnId="{F6F96E0F-248A-4F4F-AC4E-2DDED01925C8}">
      <dgm:prSet/>
      <dgm:spPr/>
      <dgm:t>
        <a:bodyPr/>
        <a:lstStyle/>
        <a:p>
          <a:pPr algn="ctr"/>
          <a:endParaRPr lang="en-US"/>
        </a:p>
      </dgm:t>
    </dgm:pt>
    <dgm:pt modelId="{2DDED092-3B41-4E69-A51E-FF26B21948B6}" type="sibTrans" cxnId="{F6F96E0F-248A-4F4F-AC4E-2DDED01925C8}">
      <dgm:prSet/>
      <dgm:spPr/>
      <dgm:t>
        <a:bodyPr/>
        <a:lstStyle/>
        <a:p>
          <a:pPr algn="ctr"/>
          <a:endParaRPr lang="en-US"/>
        </a:p>
      </dgm:t>
    </dgm:pt>
    <dgm:pt modelId="{6BB585C7-8DE5-408A-83CC-92973EDC5D4D}">
      <dgm:prSet/>
      <dgm:spPr/>
      <dgm:t>
        <a:bodyPr/>
        <a:lstStyle/>
        <a:p>
          <a:pPr algn="ctr"/>
          <a:endParaRPr lang="ro-RO"/>
        </a:p>
      </dgm:t>
    </dgm:pt>
    <dgm:pt modelId="{16345591-FC40-44C6-B70D-C233642CB31D}" type="parTrans" cxnId="{AD5513F7-AAD4-4257-ADB7-45C5955A7815}">
      <dgm:prSet/>
      <dgm:spPr/>
      <dgm:t>
        <a:bodyPr/>
        <a:lstStyle/>
        <a:p>
          <a:pPr algn="ctr"/>
          <a:endParaRPr lang="en-US"/>
        </a:p>
      </dgm:t>
    </dgm:pt>
    <dgm:pt modelId="{F9285503-E091-4D39-855F-43EBBF3E7563}" type="sibTrans" cxnId="{AD5513F7-AAD4-4257-ADB7-45C5955A7815}">
      <dgm:prSet/>
      <dgm:spPr/>
      <dgm:t>
        <a:bodyPr/>
        <a:lstStyle/>
        <a:p>
          <a:pPr algn="ctr"/>
          <a:endParaRPr lang="en-US"/>
        </a:p>
      </dgm:t>
    </dgm:pt>
    <dgm:pt modelId="{C1499E5F-775F-4E56-8D56-F50E03C00D45}">
      <dgm:prSet/>
      <dgm:spPr/>
      <dgm:t>
        <a:bodyPr/>
        <a:lstStyle/>
        <a:p>
          <a:pPr algn="ctr"/>
          <a:endParaRPr lang="en-US"/>
        </a:p>
      </dgm:t>
    </dgm:pt>
    <dgm:pt modelId="{844BC025-AFB5-4088-85A5-69693111162C}" type="parTrans" cxnId="{7557ECE6-FDCE-4689-AB47-B9B887E50009}">
      <dgm:prSet/>
      <dgm:spPr/>
      <dgm:t>
        <a:bodyPr/>
        <a:lstStyle/>
        <a:p>
          <a:pPr algn="ctr"/>
          <a:endParaRPr lang="en-US"/>
        </a:p>
      </dgm:t>
    </dgm:pt>
    <dgm:pt modelId="{3C54C4C9-0622-475D-9BF0-DA17E3CE215F}" type="sibTrans" cxnId="{7557ECE6-FDCE-4689-AB47-B9B887E50009}">
      <dgm:prSet/>
      <dgm:spPr/>
      <dgm:t>
        <a:bodyPr/>
        <a:lstStyle/>
        <a:p>
          <a:pPr algn="ctr"/>
          <a:endParaRPr lang="en-US"/>
        </a:p>
      </dgm:t>
    </dgm:pt>
    <dgm:pt modelId="{6D68F1F7-E6F1-4CB0-9A36-8FD854E3EF80}">
      <dgm:prSet/>
      <dgm:spPr/>
      <dgm:t>
        <a:bodyPr/>
        <a:lstStyle/>
        <a:p>
          <a:pPr algn="ctr"/>
          <a:endParaRPr lang="en-US"/>
        </a:p>
      </dgm:t>
    </dgm:pt>
    <dgm:pt modelId="{46D26732-7F20-408C-B372-6BDCFF9FD2E4}" type="parTrans" cxnId="{D93A4860-A188-42C9-B820-9D89285B71A8}">
      <dgm:prSet/>
      <dgm:spPr/>
      <dgm:t>
        <a:bodyPr/>
        <a:lstStyle/>
        <a:p>
          <a:pPr algn="ctr"/>
          <a:endParaRPr lang="en-US"/>
        </a:p>
      </dgm:t>
    </dgm:pt>
    <dgm:pt modelId="{73840C88-9856-4160-A8C1-D89B06A883F9}" type="sibTrans" cxnId="{D93A4860-A188-42C9-B820-9D89285B71A8}">
      <dgm:prSet/>
      <dgm:spPr/>
      <dgm:t>
        <a:bodyPr/>
        <a:lstStyle/>
        <a:p>
          <a:pPr algn="ctr"/>
          <a:endParaRPr lang="en-US"/>
        </a:p>
      </dgm:t>
    </dgm:pt>
    <dgm:pt modelId="{928928F3-06A2-4689-9084-D121A74EFE91}">
      <dgm:prSet/>
      <dgm:spPr/>
      <dgm:t>
        <a:bodyPr/>
        <a:lstStyle/>
        <a:p>
          <a:pPr algn="ctr"/>
          <a:endParaRPr lang="ro-RO"/>
        </a:p>
      </dgm:t>
    </dgm:pt>
    <dgm:pt modelId="{3DF478F8-3AC2-45FC-A3B9-C4B1F309C0D0}" type="parTrans" cxnId="{A651D007-F3EA-456A-8FAC-C2F58B150358}">
      <dgm:prSet/>
      <dgm:spPr/>
      <dgm:t>
        <a:bodyPr/>
        <a:lstStyle/>
        <a:p>
          <a:pPr algn="ctr"/>
          <a:endParaRPr lang="en-US"/>
        </a:p>
      </dgm:t>
    </dgm:pt>
    <dgm:pt modelId="{5ECC1519-14D5-404F-A29D-1D0075E8B651}" type="sibTrans" cxnId="{A651D007-F3EA-456A-8FAC-C2F58B150358}">
      <dgm:prSet/>
      <dgm:spPr/>
      <dgm:t>
        <a:bodyPr/>
        <a:lstStyle/>
        <a:p>
          <a:pPr algn="ctr"/>
          <a:endParaRPr lang="en-US"/>
        </a:p>
      </dgm:t>
    </dgm:pt>
    <dgm:pt modelId="{11EFEDEC-5DC7-46B1-BBA9-49E3354E4E1D}">
      <dgm:prSet/>
      <dgm:spPr/>
      <dgm:t>
        <a:bodyPr/>
        <a:lstStyle/>
        <a:p>
          <a:pPr algn="ctr"/>
          <a:endParaRPr lang="en-US"/>
        </a:p>
      </dgm:t>
    </dgm:pt>
    <dgm:pt modelId="{01CF8897-3377-4AC6-AE57-C66A02475E07}" type="parTrans" cxnId="{057A273C-017E-48FF-897E-A078660B6832}">
      <dgm:prSet/>
      <dgm:spPr/>
      <dgm:t>
        <a:bodyPr/>
        <a:lstStyle/>
        <a:p>
          <a:pPr algn="ctr"/>
          <a:endParaRPr lang="en-US"/>
        </a:p>
      </dgm:t>
    </dgm:pt>
    <dgm:pt modelId="{EDF5A3F3-E537-4AEE-B4B6-9698211C6042}" type="sibTrans" cxnId="{057A273C-017E-48FF-897E-A078660B6832}">
      <dgm:prSet/>
      <dgm:spPr/>
      <dgm:t>
        <a:bodyPr/>
        <a:lstStyle/>
        <a:p>
          <a:pPr algn="ctr"/>
          <a:endParaRPr lang="en-US"/>
        </a:p>
      </dgm:t>
    </dgm:pt>
    <dgm:pt modelId="{35E7ECE4-1B70-4336-814B-92D23011AECA}">
      <dgm:prSet/>
      <dgm:spPr/>
      <dgm:t>
        <a:bodyPr/>
        <a:lstStyle/>
        <a:p>
          <a:pPr algn="ctr"/>
          <a:endParaRPr lang="ro-RO"/>
        </a:p>
      </dgm:t>
    </dgm:pt>
    <dgm:pt modelId="{8F4A53A0-2E01-47C7-BD4A-7C33F0CCF27F}" type="parTrans" cxnId="{4BED0504-460D-4B64-9399-70BF8851CBAD}">
      <dgm:prSet/>
      <dgm:spPr/>
      <dgm:t>
        <a:bodyPr/>
        <a:lstStyle/>
        <a:p>
          <a:pPr algn="ctr"/>
          <a:endParaRPr lang="en-US"/>
        </a:p>
      </dgm:t>
    </dgm:pt>
    <dgm:pt modelId="{BF22528F-43BF-4578-8F84-BC7B411D2EAA}" type="sibTrans" cxnId="{4BED0504-460D-4B64-9399-70BF8851CBAD}">
      <dgm:prSet/>
      <dgm:spPr/>
      <dgm:t>
        <a:bodyPr/>
        <a:lstStyle/>
        <a:p>
          <a:pPr algn="ctr"/>
          <a:endParaRPr lang="en-US"/>
        </a:p>
      </dgm:t>
    </dgm:pt>
    <dgm:pt modelId="{86BE024F-718C-4F2F-91E0-3BAF6212FC65}">
      <dgm:prSet/>
      <dgm:spPr/>
      <dgm:t>
        <a:bodyPr/>
        <a:lstStyle/>
        <a:p>
          <a:pPr algn="ctr"/>
          <a:endParaRPr lang="en-US"/>
        </a:p>
      </dgm:t>
    </dgm:pt>
    <dgm:pt modelId="{A2A55B79-DB02-4D15-A9CC-A581A48FE6D8}" type="parTrans" cxnId="{A4F73149-5913-4361-AE4D-6A87ACE52EA7}">
      <dgm:prSet/>
      <dgm:spPr/>
      <dgm:t>
        <a:bodyPr/>
        <a:lstStyle/>
        <a:p>
          <a:pPr algn="ctr"/>
          <a:endParaRPr lang="en-US"/>
        </a:p>
      </dgm:t>
    </dgm:pt>
    <dgm:pt modelId="{EE1A300C-24FF-4BA8-8694-5C7822029F14}" type="sibTrans" cxnId="{A4F73149-5913-4361-AE4D-6A87ACE52EA7}">
      <dgm:prSet/>
      <dgm:spPr/>
      <dgm:t>
        <a:bodyPr/>
        <a:lstStyle/>
        <a:p>
          <a:pPr algn="ctr"/>
          <a:endParaRPr lang="en-US"/>
        </a:p>
      </dgm:t>
    </dgm:pt>
    <dgm:pt modelId="{3D1C9970-9D4D-4D7C-A9A4-CE47C3A1B070}">
      <dgm:prSet/>
      <dgm:spPr/>
      <dgm:t>
        <a:bodyPr/>
        <a:lstStyle/>
        <a:p>
          <a:pPr algn="ctr"/>
          <a:endParaRPr lang="en-US"/>
        </a:p>
      </dgm:t>
    </dgm:pt>
    <dgm:pt modelId="{EF69C4A1-E96A-4F36-8864-02FFA1381595}" type="parTrans" cxnId="{D828106E-AEF4-4BF6-8BA0-91F73772C089}">
      <dgm:prSet/>
      <dgm:spPr/>
      <dgm:t>
        <a:bodyPr/>
        <a:lstStyle/>
        <a:p>
          <a:pPr algn="ctr"/>
          <a:endParaRPr lang="en-US"/>
        </a:p>
      </dgm:t>
    </dgm:pt>
    <dgm:pt modelId="{F830971D-A790-4B5F-A321-764E4AAD453E}" type="sibTrans" cxnId="{D828106E-AEF4-4BF6-8BA0-91F73772C089}">
      <dgm:prSet/>
      <dgm:spPr/>
      <dgm:t>
        <a:bodyPr/>
        <a:lstStyle/>
        <a:p>
          <a:pPr algn="ctr"/>
          <a:endParaRPr lang="en-US"/>
        </a:p>
      </dgm:t>
    </dgm:pt>
    <dgm:pt modelId="{E8BEB23E-C4B0-494D-ADEA-FC80660C4198}" type="pres">
      <dgm:prSet presAssocID="{C385A0A6-AED0-4D5C-BCB9-74AEF028CF8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5FCFE0D-26A9-4556-82F0-39CE49BF852B}" type="pres">
      <dgm:prSet presAssocID="{C4F9FD6B-D4BF-497F-A0B3-180253C5E987}" presName="centerShape" presStyleLbl="node0" presStyleIdx="0" presStyleCnt="1"/>
      <dgm:spPr/>
      <dgm:t>
        <a:bodyPr/>
        <a:lstStyle/>
        <a:p>
          <a:endParaRPr lang="en-US"/>
        </a:p>
      </dgm:t>
    </dgm:pt>
    <dgm:pt modelId="{84FC91A9-23C6-4316-822B-CCF1DE194472}" type="pres">
      <dgm:prSet presAssocID="{D24F4ABF-D351-417B-BF3D-A4258FF9029A}" presName="Name9" presStyleLbl="parChTrans1D2" presStyleIdx="0" presStyleCnt="4"/>
      <dgm:spPr/>
      <dgm:t>
        <a:bodyPr/>
        <a:lstStyle/>
        <a:p>
          <a:endParaRPr lang="en-US"/>
        </a:p>
      </dgm:t>
    </dgm:pt>
    <dgm:pt modelId="{4D119C74-FD28-4637-A96B-39C40EAD3FA2}" type="pres">
      <dgm:prSet presAssocID="{D24F4ABF-D351-417B-BF3D-A4258FF9029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6CC93B15-C87C-4933-8F4B-6CBE56C84F19}" type="pres">
      <dgm:prSet presAssocID="{A433800F-CAB6-4638-B76F-29874C3397F5}" presName="node" presStyleLbl="node1" presStyleIdx="0" presStyleCnt="4" custRadScaleRad="106491" custRadScaleInc="74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320261-49CF-4183-AEC8-CCEA752C2C1B}" type="pres">
      <dgm:prSet presAssocID="{7FD361D5-4BA2-4E72-B125-37937E6FCA97}" presName="Name9" presStyleLbl="parChTrans1D2" presStyleIdx="1" presStyleCnt="4"/>
      <dgm:spPr/>
      <dgm:t>
        <a:bodyPr/>
        <a:lstStyle/>
        <a:p>
          <a:endParaRPr lang="en-US"/>
        </a:p>
      </dgm:t>
    </dgm:pt>
    <dgm:pt modelId="{FBD45BD1-3F7C-4C7F-A5DA-297E1544B887}" type="pres">
      <dgm:prSet presAssocID="{7FD361D5-4BA2-4E72-B125-37937E6FCA97}" presName="connTx" presStyleLbl="parChTrans1D2" presStyleIdx="1" presStyleCnt="4"/>
      <dgm:spPr/>
      <dgm:t>
        <a:bodyPr/>
        <a:lstStyle/>
        <a:p>
          <a:endParaRPr lang="en-US"/>
        </a:p>
      </dgm:t>
    </dgm:pt>
    <dgm:pt modelId="{34C1C24D-9B2A-4F1A-81EC-4F1EDB991B2C}" type="pres">
      <dgm:prSet presAssocID="{1013BF39-3B8C-4656-9BE1-337174095801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ADCF70-F240-4455-BE32-1BF91DBAE4DB}" type="pres">
      <dgm:prSet presAssocID="{18C1EB1B-75F4-452A-8D36-FB5017C748D2}" presName="Name9" presStyleLbl="parChTrans1D2" presStyleIdx="2" presStyleCnt="4"/>
      <dgm:spPr/>
      <dgm:t>
        <a:bodyPr/>
        <a:lstStyle/>
        <a:p>
          <a:endParaRPr lang="en-US"/>
        </a:p>
      </dgm:t>
    </dgm:pt>
    <dgm:pt modelId="{97745699-9AF9-4FD4-8EC4-D8601D80AF13}" type="pres">
      <dgm:prSet presAssocID="{18C1EB1B-75F4-452A-8D36-FB5017C748D2}" presName="connTx" presStyleLbl="parChTrans1D2" presStyleIdx="2" presStyleCnt="4"/>
      <dgm:spPr/>
      <dgm:t>
        <a:bodyPr/>
        <a:lstStyle/>
        <a:p>
          <a:endParaRPr lang="en-US"/>
        </a:p>
      </dgm:t>
    </dgm:pt>
    <dgm:pt modelId="{A922A9E3-61EF-46DF-AF16-BC097B726F42}" type="pres">
      <dgm:prSet presAssocID="{90610F35-67AD-4634-8250-ED3EA1F653BB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53F76C-0317-499D-9F3B-0171ED3FBFBF}" type="pres">
      <dgm:prSet presAssocID="{5FE45AE3-6D45-46D7-A815-5A22B24CC962}" presName="Name9" presStyleLbl="parChTrans1D2" presStyleIdx="3" presStyleCnt="4"/>
      <dgm:spPr/>
      <dgm:t>
        <a:bodyPr/>
        <a:lstStyle/>
        <a:p>
          <a:endParaRPr lang="en-US"/>
        </a:p>
      </dgm:t>
    </dgm:pt>
    <dgm:pt modelId="{24762EC1-B0FF-4F82-8B72-AE7F03D29876}" type="pres">
      <dgm:prSet presAssocID="{5FE45AE3-6D45-46D7-A815-5A22B24CC962}" presName="connTx" presStyleLbl="parChTrans1D2" presStyleIdx="3" presStyleCnt="4"/>
      <dgm:spPr/>
      <dgm:t>
        <a:bodyPr/>
        <a:lstStyle/>
        <a:p>
          <a:endParaRPr lang="en-US"/>
        </a:p>
      </dgm:t>
    </dgm:pt>
    <dgm:pt modelId="{F9758AB9-3B75-4D33-A1F5-6383A2AB24C4}" type="pres">
      <dgm:prSet presAssocID="{1FC2A0CC-0766-4A75-98C0-195D60D1D5BC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D357A9C-1029-4900-BDD0-916BCD547D1E}" srcId="{C4F9FD6B-D4BF-497F-A0B3-180253C5E987}" destId="{1FC2A0CC-0766-4A75-98C0-195D60D1D5BC}" srcOrd="3" destOrd="0" parTransId="{5FE45AE3-6D45-46D7-A815-5A22B24CC962}" sibTransId="{99F18E1C-3FF0-492F-B460-987F13E73AD9}"/>
    <dgm:cxn modelId="{FD47DF00-0742-440F-BB45-9F177E6CB19D}" type="presOf" srcId="{1013BF39-3B8C-4656-9BE1-337174095801}" destId="{34C1C24D-9B2A-4F1A-81EC-4F1EDB991B2C}" srcOrd="0" destOrd="0" presId="urn:microsoft.com/office/officeart/2005/8/layout/radial1"/>
    <dgm:cxn modelId="{4BED0504-460D-4B64-9399-70BF8851CBAD}" srcId="{C385A0A6-AED0-4D5C-BCB9-74AEF028CF83}" destId="{35E7ECE4-1B70-4336-814B-92D23011AECA}" srcOrd="9" destOrd="0" parTransId="{8F4A53A0-2E01-47C7-BD4A-7C33F0CCF27F}" sibTransId="{BF22528F-43BF-4578-8F84-BC7B411D2EAA}"/>
    <dgm:cxn modelId="{7557ECE6-FDCE-4689-AB47-B9B887E50009}" srcId="{C385A0A6-AED0-4D5C-BCB9-74AEF028CF83}" destId="{C1499E5F-775F-4E56-8D56-F50E03C00D45}" srcOrd="5" destOrd="0" parTransId="{844BC025-AFB5-4088-85A5-69693111162C}" sibTransId="{3C54C4C9-0622-475D-9BF0-DA17E3CE215F}"/>
    <dgm:cxn modelId="{A651D007-F3EA-456A-8FAC-C2F58B150358}" srcId="{C385A0A6-AED0-4D5C-BCB9-74AEF028CF83}" destId="{928928F3-06A2-4689-9084-D121A74EFE91}" srcOrd="7" destOrd="0" parTransId="{3DF478F8-3AC2-45FC-A3B9-C4B1F309C0D0}" sibTransId="{5ECC1519-14D5-404F-A29D-1D0075E8B651}"/>
    <dgm:cxn modelId="{FD798E68-A2DD-4037-ACA4-008634D453BD}" type="presOf" srcId="{18C1EB1B-75F4-452A-8D36-FB5017C748D2}" destId="{51ADCF70-F240-4455-BE32-1BF91DBAE4DB}" srcOrd="0" destOrd="0" presId="urn:microsoft.com/office/officeart/2005/8/layout/radial1"/>
    <dgm:cxn modelId="{057A273C-017E-48FF-897E-A078660B6832}" srcId="{C385A0A6-AED0-4D5C-BCB9-74AEF028CF83}" destId="{11EFEDEC-5DC7-46B1-BBA9-49E3354E4E1D}" srcOrd="8" destOrd="0" parTransId="{01CF8897-3377-4AC6-AE57-C66A02475E07}" sibTransId="{EDF5A3F3-E537-4AEE-B4B6-9698211C6042}"/>
    <dgm:cxn modelId="{50849CB7-A851-42F7-B43D-395109BC9E51}" srcId="{C4F9FD6B-D4BF-497F-A0B3-180253C5E987}" destId="{A433800F-CAB6-4638-B76F-29874C3397F5}" srcOrd="0" destOrd="0" parTransId="{D24F4ABF-D351-417B-BF3D-A4258FF9029A}" sibTransId="{0B1144AE-83B0-4409-A22E-3E1C90645FC3}"/>
    <dgm:cxn modelId="{A0394C85-77D7-481E-9D45-AFC9AE4012D6}" srcId="{C4F9FD6B-D4BF-497F-A0B3-180253C5E987}" destId="{90610F35-67AD-4634-8250-ED3EA1F653BB}" srcOrd="2" destOrd="0" parTransId="{18C1EB1B-75F4-452A-8D36-FB5017C748D2}" sibTransId="{E0843B83-9273-4842-AFC3-8C168D6244B4}"/>
    <dgm:cxn modelId="{CDF0095F-2703-4BE9-A2B3-72404F851EBC}" type="presOf" srcId="{18C1EB1B-75F4-452A-8D36-FB5017C748D2}" destId="{97745699-9AF9-4FD4-8EC4-D8601D80AF13}" srcOrd="1" destOrd="0" presId="urn:microsoft.com/office/officeart/2005/8/layout/radial1"/>
    <dgm:cxn modelId="{3666122C-C47D-4CB5-A42F-B96E23AE5B3D}" type="presOf" srcId="{C4F9FD6B-D4BF-497F-A0B3-180253C5E987}" destId="{45FCFE0D-26A9-4556-82F0-39CE49BF852B}" srcOrd="0" destOrd="0" presId="urn:microsoft.com/office/officeart/2005/8/layout/radial1"/>
    <dgm:cxn modelId="{1E76C3D0-B4BE-4429-A8AF-694E33A739D7}" srcId="{C385A0A6-AED0-4D5C-BCB9-74AEF028CF83}" destId="{163F30C2-8ADC-448A-B153-FBC259F533CD}" srcOrd="2" destOrd="0" parTransId="{00D550E4-9CFE-48E4-A548-B282F381D77E}" sibTransId="{A3068834-C965-4123-A8EB-72B6324AA6EB}"/>
    <dgm:cxn modelId="{028B5C64-3709-4E5D-B8D2-FDEB649004CE}" type="presOf" srcId="{7FD361D5-4BA2-4E72-B125-37937E6FCA97}" destId="{FBD45BD1-3F7C-4C7F-A5DA-297E1544B887}" srcOrd="1" destOrd="0" presId="urn:microsoft.com/office/officeart/2005/8/layout/radial1"/>
    <dgm:cxn modelId="{EF95DE4D-C394-48B6-8A98-20686D945B2C}" srcId="{C4F9FD6B-D4BF-497F-A0B3-180253C5E987}" destId="{1013BF39-3B8C-4656-9BE1-337174095801}" srcOrd="1" destOrd="0" parTransId="{7FD361D5-4BA2-4E72-B125-37937E6FCA97}" sibTransId="{85E99E1B-7AB7-4795-82BB-71AF27C95995}"/>
    <dgm:cxn modelId="{DFF967BC-C204-439D-9262-4F8E76C9B025}" type="presOf" srcId="{1FC2A0CC-0766-4A75-98C0-195D60D1D5BC}" destId="{F9758AB9-3B75-4D33-A1F5-6383A2AB24C4}" srcOrd="0" destOrd="0" presId="urn:microsoft.com/office/officeart/2005/8/layout/radial1"/>
    <dgm:cxn modelId="{AD5513F7-AAD4-4257-ADB7-45C5955A7815}" srcId="{C385A0A6-AED0-4D5C-BCB9-74AEF028CF83}" destId="{6BB585C7-8DE5-408A-83CC-92973EDC5D4D}" srcOrd="4" destOrd="0" parTransId="{16345591-FC40-44C6-B70D-C233642CB31D}" sibTransId="{F9285503-E091-4D39-855F-43EBBF3E7563}"/>
    <dgm:cxn modelId="{D828106E-AEF4-4BF6-8BA0-91F73772C089}" srcId="{C385A0A6-AED0-4D5C-BCB9-74AEF028CF83}" destId="{3D1C9970-9D4D-4D7C-A9A4-CE47C3A1B070}" srcOrd="11" destOrd="0" parTransId="{EF69C4A1-E96A-4F36-8864-02FFA1381595}" sibTransId="{F830971D-A790-4B5F-A321-764E4AAD453E}"/>
    <dgm:cxn modelId="{F6F96E0F-248A-4F4F-AC4E-2DDED01925C8}" srcId="{C385A0A6-AED0-4D5C-BCB9-74AEF028CF83}" destId="{8BB2667D-9C58-4FC3-94BA-302F3A4B8299}" srcOrd="3" destOrd="0" parTransId="{FBED60AC-2B39-42A4-8C52-85B087B87495}" sibTransId="{2DDED092-3B41-4E69-A51E-FF26B21948B6}"/>
    <dgm:cxn modelId="{C79C9C08-9B6B-42FE-9B79-A3CE8528E6CB}" type="presOf" srcId="{7FD361D5-4BA2-4E72-B125-37937E6FCA97}" destId="{FE320261-49CF-4183-AEC8-CCEA752C2C1B}" srcOrd="0" destOrd="0" presId="urn:microsoft.com/office/officeart/2005/8/layout/radial1"/>
    <dgm:cxn modelId="{32AB75B4-46B9-4B42-8921-E903C840B73B}" type="presOf" srcId="{5FE45AE3-6D45-46D7-A815-5A22B24CC962}" destId="{24762EC1-B0FF-4F82-8B72-AE7F03D29876}" srcOrd="1" destOrd="0" presId="urn:microsoft.com/office/officeart/2005/8/layout/radial1"/>
    <dgm:cxn modelId="{A4F73149-5913-4361-AE4D-6A87ACE52EA7}" srcId="{C385A0A6-AED0-4D5C-BCB9-74AEF028CF83}" destId="{86BE024F-718C-4F2F-91E0-3BAF6212FC65}" srcOrd="10" destOrd="0" parTransId="{A2A55B79-DB02-4D15-A9CC-A581A48FE6D8}" sibTransId="{EE1A300C-24FF-4BA8-8694-5C7822029F14}"/>
    <dgm:cxn modelId="{286DD4BC-B092-4BDD-9D0C-A916112B2008}" type="presOf" srcId="{A433800F-CAB6-4638-B76F-29874C3397F5}" destId="{6CC93B15-C87C-4933-8F4B-6CBE56C84F19}" srcOrd="0" destOrd="0" presId="urn:microsoft.com/office/officeart/2005/8/layout/radial1"/>
    <dgm:cxn modelId="{7CDC92BD-4E42-4061-96A9-C525F30319FF}" type="presOf" srcId="{5FE45AE3-6D45-46D7-A815-5A22B24CC962}" destId="{3353F76C-0317-499D-9F3B-0171ED3FBFBF}" srcOrd="0" destOrd="0" presId="urn:microsoft.com/office/officeart/2005/8/layout/radial1"/>
    <dgm:cxn modelId="{74E6B79A-BBC1-492A-9490-262B366107C7}" type="presOf" srcId="{D24F4ABF-D351-417B-BF3D-A4258FF9029A}" destId="{4D119C74-FD28-4637-A96B-39C40EAD3FA2}" srcOrd="1" destOrd="0" presId="urn:microsoft.com/office/officeart/2005/8/layout/radial1"/>
    <dgm:cxn modelId="{F20638D9-C007-4A45-B829-1F7A3514E6AB}" srcId="{C385A0A6-AED0-4D5C-BCB9-74AEF028CF83}" destId="{1190CCAB-324B-4879-BCAA-83C23B187453}" srcOrd="1" destOrd="0" parTransId="{DCE92CCF-E4C0-4FBD-987F-7A55FB83A820}" sibTransId="{62D7A00F-AA4C-4425-AEB4-5EFDC828F592}"/>
    <dgm:cxn modelId="{FAA69988-341A-47F3-A2B0-A19227AF826A}" type="presOf" srcId="{C385A0A6-AED0-4D5C-BCB9-74AEF028CF83}" destId="{E8BEB23E-C4B0-494D-ADEA-FC80660C4198}" srcOrd="0" destOrd="0" presId="urn:microsoft.com/office/officeart/2005/8/layout/radial1"/>
    <dgm:cxn modelId="{09DDB486-ED22-4C3A-9FF7-98E696976C21}" type="presOf" srcId="{90610F35-67AD-4634-8250-ED3EA1F653BB}" destId="{A922A9E3-61EF-46DF-AF16-BC097B726F42}" srcOrd="0" destOrd="0" presId="urn:microsoft.com/office/officeart/2005/8/layout/radial1"/>
    <dgm:cxn modelId="{2A75F569-22A1-4234-ABDC-9B8375E97AA5}" type="presOf" srcId="{D24F4ABF-D351-417B-BF3D-A4258FF9029A}" destId="{84FC91A9-23C6-4316-822B-CCF1DE194472}" srcOrd="0" destOrd="0" presId="urn:microsoft.com/office/officeart/2005/8/layout/radial1"/>
    <dgm:cxn modelId="{4BD9B785-ABFD-4929-AA3A-D77161469FC9}" srcId="{C385A0A6-AED0-4D5C-BCB9-74AEF028CF83}" destId="{C4F9FD6B-D4BF-497F-A0B3-180253C5E987}" srcOrd="0" destOrd="0" parTransId="{750B6072-5978-446F-AEFE-3FFC70EF9BAA}" sibTransId="{AE3C2F37-A994-4588-AAC6-B290C958E0DF}"/>
    <dgm:cxn modelId="{D93A4860-A188-42C9-B820-9D89285B71A8}" srcId="{C385A0A6-AED0-4D5C-BCB9-74AEF028CF83}" destId="{6D68F1F7-E6F1-4CB0-9A36-8FD854E3EF80}" srcOrd="6" destOrd="0" parTransId="{46D26732-7F20-408C-B372-6BDCFF9FD2E4}" sibTransId="{73840C88-9856-4160-A8C1-D89B06A883F9}"/>
    <dgm:cxn modelId="{8B38E898-9173-45A5-A106-17279B6C85F1}" type="presParOf" srcId="{E8BEB23E-C4B0-494D-ADEA-FC80660C4198}" destId="{45FCFE0D-26A9-4556-82F0-39CE49BF852B}" srcOrd="0" destOrd="0" presId="urn:microsoft.com/office/officeart/2005/8/layout/radial1"/>
    <dgm:cxn modelId="{DA687EFA-FDA5-42AF-AAF9-8311069E0747}" type="presParOf" srcId="{E8BEB23E-C4B0-494D-ADEA-FC80660C4198}" destId="{84FC91A9-23C6-4316-822B-CCF1DE194472}" srcOrd="1" destOrd="0" presId="urn:microsoft.com/office/officeart/2005/8/layout/radial1"/>
    <dgm:cxn modelId="{554D95C7-1A4C-4065-8A52-B4C2CBCE8D2F}" type="presParOf" srcId="{84FC91A9-23C6-4316-822B-CCF1DE194472}" destId="{4D119C74-FD28-4637-A96B-39C40EAD3FA2}" srcOrd="0" destOrd="0" presId="urn:microsoft.com/office/officeart/2005/8/layout/radial1"/>
    <dgm:cxn modelId="{66647C8F-A3C8-497A-B7BD-D69D6DC734F1}" type="presParOf" srcId="{E8BEB23E-C4B0-494D-ADEA-FC80660C4198}" destId="{6CC93B15-C87C-4933-8F4B-6CBE56C84F19}" srcOrd="2" destOrd="0" presId="urn:microsoft.com/office/officeart/2005/8/layout/radial1"/>
    <dgm:cxn modelId="{5DA6A113-A285-4C17-8986-488274429765}" type="presParOf" srcId="{E8BEB23E-C4B0-494D-ADEA-FC80660C4198}" destId="{FE320261-49CF-4183-AEC8-CCEA752C2C1B}" srcOrd="3" destOrd="0" presId="urn:microsoft.com/office/officeart/2005/8/layout/radial1"/>
    <dgm:cxn modelId="{7EA87679-889B-4279-8C6B-22A81ECEFFFE}" type="presParOf" srcId="{FE320261-49CF-4183-AEC8-CCEA752C2C1B}" destId="{FBD45BD1-3F7C-4C7F-A5DA-297E1544B887}" srcOrd="0" destOrd="0" presId="urn:microsoft.com/office/officeart/2005/8/layout/radial1"/>
    <dgm:cxn modelId="{8B64BB64-F8E4-4AF9-A841-286499B3B4EA}" type="presParOf" srcId="{E8BEB23E-C4B0-494D-ADEA-FC80660C4198}" destId="{34C1C24D-9B2A-4F1A-81EC-4F1EDB991B2C}" srcOrd="4" destOrd="0" presId="urn:microsoft.com/office/officeart/2005/8/layout/radial1"/>
    <dgm:cxn modelId="{A97A0E97-E601-4331-94C3-219DF902D879}" type="presParOf" srcId="{E8BEB23E-C4B0-494D-ADEA-FC80660C4198}" destId="{51ADCF70-F240-4455-BE32-1BF91DBAE4DB}" srcOrd="5" destOrd="0" presId="urn:microsoft.com/office/officeart/2005/8/layout/radial1"/>
    <dgm:cxn modelId="{3E140C90-AC61-4A55-97F0-038088FBF344}" type="presParOf" srcId="{51ADCF70-F240-4455-BE32-1BF91DBAE4DB}" destId="{97745699-9AF9-4FD4-8EC4-D8601D80AF13}" srcOrd="0" destOrd="0" presId="urn:microsoft.com/office/officeart/2005/8/layout/radial1"/>
    <dgm:cxn modelId="{400E95B0-D83E-47FB-9024-ECB05EFD8D25}" type="presParOf" srcId="{E8BEB23E-C4B0-494D-ADEA-FC80660C4198}" destId="{A922A9E3-61EF-46DF-AF16-BC097B726F42}" srcOrd="6" destOrd="0" presId="urn:microsoft.com/office/officeart/2005/8/layout/radial1"/>
    <dgm:cxn modelId="{98B54563-9144-4B57-9529-706E0E8AD9F2}" type="presParOf" srcId="{E8BEB23E-C4B0-494D-ADEA-FC80660C4198}" destId="{3353F76C-0317-499D-9F3B-0171ED3FBFBF}" srcOrd="7" destOrd="0" presId="urn:microsoft.com/office/officeart/2005/8/layout/radial1"/>
    <dgm:cxn modelId="{A7DFF432-8817-4D62-B283-E61D29BEC9C1}" type="presParOf" srcId="{3353F76C-0317-499D-9F3B-0171ED3FBFBF}" destId="{24762EC1-B0FF-4F82-8B72-AE7F03D29876}" srcOrd="0" destOrd="0" presId="urn:microsoft.com/office/officeart/2005/8/layout/radial1"/>
    <dgm:cxn modelId="{A103A3EC-7137-4227-AE73-00BEE1F6D368}" type="presParOf" srcId="{E8BEB23E-C4B0-494D-ADEA-FC80660C4198}" destId="{F9758AB9-3B75-4D33-A1F5-6383A2AB24C4}" srcOrd="8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2020-05-06T09:51:00Z</dcterms:created>
  <dcterms:modified xsi:type="dcterms:W3CDTF">2020-05-06T16:35:00Z</dcterms:modified>
</cp:coreProperties>
</file>