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13" w:rsidRPr="00325D35" w:rsidRDefault="005B28D6" w:rsidP="00325D35">
      <w:pPr>
        <w:tabs>
          <w:tab w:val="left" w:pos="2410"/>
        </w:tabs>
        <w:spacing w:after="0"/>
        <w:jc w:val="center"/>
        <w:rPr>
          <w:rFonts w:ascii="Arial Black" w:hAnsi="Arial Black" w:cs="Times New Roman"/>
          <w:b/>
          <w:sz w:val="28"/>
          <w:szCs w:val="28"/>
          <w:lang w:val="ro-RO"/>
        </w:rPr>
      </w:pPr>
      <w:r w:rsidRPr="00325D35">
        <w:rPr>
          <w:rFonts w:ascii="Arial Black" w:hAnsi="Arial Black" w:cs="Times New Roman"/>
          <w:b/>
          <w:sz w:val="28"/>
          <w:szCs w:val="28"/>
          <w:lang w:val="ro-RO"/>
        </w:rPr>
        <w:t>PLAN DE LECȚIE</w:t>
      </w:r>
    </w:p>
    <w:p w:rsidR="00325D35" w:rsidRPr="00590E13" w:rsidRDefault="00325D35" w:rsidP="00325D35">
      <w:pPr>
        <w:tabs>
          <w:tab w:val="left" w:pos="2410"/>
        </w:tabs>
        <w:spacing w:after="0"/>
        <w:jc w:val="center"/>
        <w:rPr>
          <w:rFonts w:ascii="Arial Black" w:hAnsi="Arial Black" w:cs="Times New Roman"/>
          <w:b/>
          <w:sz w:val="32"/>
          <w:szCs w:val="32"/>
          <w:lang w:val="ro-RO"/>
        </w:rPr>
      </w:pPr>
    </w:p>
    <w:p w:rsidR="005B28D6" w:rsidRDefault="005B28D6" w:rsidP="00325D35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3B4BC1">
        <w:rPr>
          <w:rFonts w:ascii="Times New Roman" w:hAnsi="Times New Roman" w:cs="Times New Roman"/>
          <w:i/>
          <w:color w:val="1F497D" w:themeColor="text2"/>
          <w:lang w:val="ro-RO"/>
        </w:rPr>
        <w:t>Profesor</w:t>
      </w:r>
      <w:r w:rsidRPr="003B4BC1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3B4BC1">
        <w:rPr>
          <w:rFonts w:ascii="Times New Roman" w:hAnsi="Times New Roman" w:cs="Times New Roman"/>
          <w:lang w:val="ro-RO"/>
        </w:rPr>
        <w:t xml:space="preserve"> VASILESCU LIVIU</w:t>
      </w:r>
      <w:r w:rsidR="00590E13" w:rsidRPr="003B4BC1">
        <w:rPr>
          <w:rFonts w:ascii="Times New Roman" w:hAnsi="Times New Roman" w:cs="Times New Roman"/>
          <w:lang w:val="ro-RO"/>
        </w:rPr>
        <w:t xml:space="preserve">, </w:t>
      </w:r>
      <w:r w:rsidR="009808AE">
        <w:rPr>
          <w:rFonts w:ascii="Times New Roman" w:hAnsi="Times New Roman" w:cs="Times New Roman"/>
          <w:lang w:val="ro-RO"/>
        </w:rPr>
        <w:t xml:space="preserve">gr. did. I, </w:t>
      </w:r>
      <w:r w:rsidR="00590E13" w:rsidRPr="003B4BC1">
        <w:rPr>
          <w:rFonts w:ascii="Times New Roman" w:hAnsi="Times New Roman" w:cs="Times New Roman"/>
          <w:lang w:val="ro-RO"/>
        </w:rPr>
        <w:t>Liceul Teoretic</w:t>
      </w:r>
      <w:r w:rsidR="00B93DAF" w:rsidRPr="009808AE">
        <w:rPr>
          <w:rFonts w:ascii="Times New Roman" w:hAnsi="Times New Roman" w:cs="Times New Roman"/>
          <w:i/>
          <w:color w:val="1F497D" w:themeColor="text2"/>
          <w:lang w:val="ro-RO"/>
        </w:rPr>
        <w:t xml:space="preserve"> </w:t>
      </w:r>
      <w:r w:rsidR="00590E13" w:rsidRPr="009808AE">
        <w:rPr>
          <w:rFonts w:ascii="Times New Roman" w:hAnsi="Times New Roman" w:cs="Times New Roman"/>
          <w:lang w:val="ro-RO"/>
        </w:rPr>
        <w:t>,,I.L.</w:t>
      </w:r>
      <w:r w:rsidR="00B93DAF" w:rsidRPr="009808AE">
        <w:rPr>
          <w:rFonts w:ascii="Times New Roman" w:hAnsi="Times New Roman" w:cs="Times New Roman"/>
          <w:lang w:val="ro-RO"/>
        </w:rPr>
        <w:t xml:space="preserve"> </w:t>
      </w:r>
      <w:r w:rsidR="00590E13" w:rsidRPr="009808AE">
        <w:rPr>
          <w:rFonts w:ascii="Times New Roman" w:hAnsi="Times New Roman" w:cs="Times New Roman"/>
          <w:lang w:val="ro-RO"/>
        </w:rPr>
        <w:t>Caragiale” și Școala Gimnazială Nr. 1 Moreni</w:t>
      </w:r>
    </w:p>
    <w:p w:rsidR="005B28D6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Disciplina de studiu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9808AE">
        <w:rPr>
          <w:rFonts w:ascii="Times New Roman" w:hAnsi="Times New Roman" w:cs="Times New Roman"/>
          <w:lang w:val="ro-RO"/>
        </w:rPr>
        <w:t xml:space="preserve"> </w:t>
      </w:r>
      <w:r w:rsidR="00E74A64" w:rsidRPr="009808AE">
        <w:rPr>
          <w:rFonts w:ascii="Times New Roman" w:hAnsi="Times New Roman" w:cs="Times New Roman"/>
          <w:lang w:val="ro-RO"/>
        </w:rPr>
        <w:tab/>
      </w:r>
      <w:r w:rsidRPr="009808AE">
        <w:rPr>
          <w:rFonts w:ascii="Times New Roman" w:hAnsi="Times New Roman" w:cs="Times New Roman"/>
          <w:lang w:val="ro-RO"/>
        </w:rPr>
        <w:t>FIZICĂ</w:t>
      </w:r>
    </w:p>
    <w:p w:rsidR="005B28D6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Data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9808AE">
        <w:rPr>
          <w:rFonts w:ascii="Times New Roman" w:hAnsi="Times New Roman" w:cs="Times New Roman"/>
          <w:lang w:val="ro-RO"/>
        </w:rPr>
        <w:t xml:space="preserve"> </w:t>
      </w:r>
      <w:r w:rsidR="009808AE">
        <w:rPr>
          <w:rFonts w:ascii="Times New Roman" w:hAnsi="Times New Roman" w:cs="Times New Roman"/>
          <w:lang w:val="ro-RO"/>
        </w:rPr>
        <w:t xml:space="preserve"> </w:t>
      </w:r>
      <w:r w:rsidR="00D7103B">
        <w:rPr>
          <w:rFonts w:ascii="Times New Roman" w:hAnsi="Times New Roman" w:cs="Times New Roman"/>
          <w:lang w:val="ro-RO"/>
        </w:rPr>
        <w:t xml:space="preserve"> mai 2019</w:t>
      </w:r>
    </w:p>
    <w:p w:rsidR="009808AE" w:rsidRPr="00D7103B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D7103B">
        <w:rPr>
          <w:rFonts w:ascii="Times New Roman" w:hAnsi="Times New Roman" w:cs="Times New Roman"/>
          <w:i/>
          <w:color w:val="1F497D" w:themeColor="text2"/>
          <w:lang w:val="ro-RO"/>
        </w:rPr>
        <w:t>Unitatea școlară</w:t>
      </w:r>
      <w:r w:rsidRPr="00D7103B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D7103B">
        <w:rPr>
          <w:rFonts w:ascii="Times New Roman" w:hAnsi="Times New Roman" w:cs="Times New Roman"/>
          <w:lang w:val="ro-RO"/>
        </w:rPr>
        <w:t xml:space="preserve"> </w:t>
      </w:r>
      <w:r w:rsidR="00D7103B" w:rsidRPr="009808AE">
        <w:rPr>
          <w:rFonts w:ascii="Times New Roman" w:hAnsi="Times New Roman" w:cs="Times New Roman"/>
          <w:lang w:val="ro-RO"/>
        </w:rPr>
        <w:t>Școala Gimnazială Nr. 1 Moreni</w:t>
      </w:r>
      <w:r w:rsidR="00D7103B" w:rsidRPr="00D7103B">
        <w:rPr>
          <w:rFonts w:ascii="Times New Roman" w:hAnsi="Times New Roman" w:cs="Times New Roman"/>
          <w:i/>
          <w:color w:val="1F497D" w:themeColor="text2"/>
          <w:lang w:val="ro-RO"/>
        </w:rPr>
        <w:t xml:space="preserve"> </w:t>
      </w:r>
      <w:r w:rsidRPr="00D7103B">
        <w:rPr>
          <w:rFonts w:ascii="Times New Roman" w:hAnsi="Times New Roman" w:cs="Times New Roman"/>
          <w:i/>
          <w:color w:val="1F497D" w:themeColor="text2"/>
          <w:lang w:val="ro-RO"/>
        </w:rPr>
        <w:t>Clasa</w:t>
      </w:r>
      <w:r w:rsidRPr="00D7103B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D7103B">
        <w:rPr>
          <w:rFonts w:ascii="Times New Roman" w:hAnsi="Times New Roman" w:cs="Times New Roman"/>
          <w:lang w:val="ro-RO"/>
        </w:rPr>
        <w:t xml:space="preserve"> a VII-a </w:t>
      </w:r>
    </w:p>
    <w:p w:rsidR="009808AE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Unitatea de învățare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406E45" w:rsidRPr="009808AE">
        <w:rPr>
          <w:rFonts w:ascii="Times New Roman" w:hAnsi="Times New Roman" w:cs="Times New Roman"/>
          <w:lang w:val="ro-RO"/>
        </w:rPr>
        <w:t xml:space="preserve"> </w:t>
      </w:r>
      <w:r w:rsidR="00E74A64" w:rsidRPr="009808AE">
        <w:rPr>
          <w:rFonts w:ascii="Times New Roman" w:hAnsi="Times New Roman" w:cs="Times New Roman"/>
          <w:lang w:val="ro-RO"/>
        </w:rPr>
        <w:tab/>
      </w:r>
      <w:r w:rsidR="00406E45" w:rsidRPr="009808AE">
        <w:rPr>
          <w:rFonts w:ascii="Times New Roman" w:hAnsi="Times New Roman" w:cs="Times New Roman"/>
          <w:lang w:val="ro-RO"/>
        </w:rPr>
        <w:t>Recapitulare la capitolul ,,Optica”</w:t>
      </w:r>
    </w:p>
    <w:p w:rsidR="009808AE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 xml:space="preserve">Titlul </w:t>
      </w:r>
      <w:r w:rsidR="009808AE" w:rsidRPr="009808AE">
        <w:rPr>
          <w:rFonts w:ascii="Times New Roman" w:hAnsi="Times New Roman" w:cs="Times New Roman"/>
          <w:i/>
          <w:color w:val="1F497D" w:themeColor="text2"/>
          <w:lang w:val="ro-RO"/>
        </w:rPr>
        <w:t xml:space="preserve">și tipul </w:t>
      </w: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lecției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406E45" w:rsidRPr="009808AE">
        <w:rPr>
          <w:rFonts w:ascii="Times New Roman" w:hAnsi="Times New Roman" w:cs="Times New Roman"/>
          <w:lang w:val="ro-RO"/>
        </w:rPr>
        <w:t xml:space="preserve"> </w:t>
      </w:r>
      <w:r w:rsidR="00E74A64" w:rsidRPr="009808AE">
        <w:rPr>
          <w:rFonts w:ascii="Times New Roman" w:hAnsi="Times New Roman" w:cs="Times New Roman"/>
          <w:lang w:val="ro-RO"/>
        </w:rPr>
        <w:tab/>
      </w:r>
      <w:r w:rsidR="00406E45" w:rsidRPr="009808AE">
        <w:rPr>
          <w:rFonts w:ascii="Times New Roman" w:hAnsi="Times New Roman" w:cs="Times New Roman"/>
          <w:lang w:val="ro-RO"/>
        </w:rPr>
        <w:t>NOȚIUNI DE OPTICĂ GEOMETRICĂ</w:t>
      </w:r>
      <w:r w:rsidR="009808AE" w:rsidRPr="009808AE">
        <w:rPr>
          <w:rFonts w:ascii="Times New Roman" w:hAnsi="Times New Roman" w:cs="Times New Roman"/>
          <w:lang w:val="ro-RO"/>
        </w:rPr>
        <w:t xml:space="preserve"> - recapitulare sumativă</w:t>
      </w:r>
    </w:p>
    <w:p w:rsidR="009808AE" w:rsidRPr="009808AE" w:rsidRDefault="005B28D6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Competențe cheie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3B4BC1" w:rsidRPr="009808AE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98514A" w:rsidRPr="009808AE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54652D" w:rsidRPr="009808AE">
        <w:rPr>
          <w:rFonts w:ascii="Times New Roman" w:hAnsi="Times New Roman" w:cs="Times New Roman"/>
          <w:iCs/>
          <w:lang w:val="ro-RO"/>
        </w:rPr>
        <w:t>competenţe de bază în ştiinţe şi tehnologii; competențe de comunicare</w:t>
      </w:r>
      <w:r w:rsidR="009808AE" w:rsidRPr="009808AE">
        <w:rPr>
          <w:rFonts w:ascii="Times New Roman" w:hAnsi="Times New Roman" w:cs="Times New Roman"/>
          <w:iCs/>
          <w:lang w:val="ro-RO"/>
        </w:rPr>
        <w:t xml:space="preserve"> și digitale </w:t>
      </w:r>
    </w:p>
    <w:p w:rsidR="009808AE" w:rsidRDefault="003D36CB" w:rsidP="009808AE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9808AE">
        <w:rPr>
          <w:rFonts w:ascii="Times New Roman" w:hAnsi="Times New Roman" w:cs="Times New Roman"/>
          <w:i/>
          <w:color w:val="1F497D" w:themeColor="text2"/>
          <w:lang w:val="ro-RO"/>
        </w:rPr>
        <w:t>C</w:t>
      </w:r>
      <w:r w:rsidR="005B28D6" w:rsidRPr="009808AE">
        <w:rPr>
          <w:rFonts w:ascii="Times New Roman" w:hAnsi="Times New Roman" w:cs="Times New Roman"/>
          <w:i/>
          <w:color w:val="1F497D" w:themeColor="text2"/>
          <w:lang w:val="ro-RO"/>
        </w:rPr>
        <w:t xml:space="preserve">ompetențe </w:t>
      </w:r>
      <w:r w:rsidR="0054652D" w:rsidRPr="009808AE">
        <w:rPr>
          <w:rFonts w:ascii="Times New Roman" w:hAnsi="Times New Roman" w:cs="Times New Roman"/>
          <w:i/>
          <w:color w:val="1F497D" w:themeColor="text2"/>
          <w:lang w:val="ro-RO"/>
        </w:rPr>
        <w:t>general</w:t>
      </w:r>
      <w:r w:rsidR="005B28D6" w:rsidRPr="009808AE">
        <w:rPr>
          <w:rFonts w:ascii="Times New Roman" w:hAnsi="Times New Roman" w:cs="Times New Roman"/>
          <w:i/>
          <w:color w:val="1F497D" w:themeColor="text2"/>
          <w:lang w:val="ro-RO"/>
        </w:rPr>
        <w:t>e</w:t>
      </w:r>
      <w:r w:rsidR="005B28D6" w:rsidRPr="009808AE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9808AE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7874B8" w:rsidRPr="009808AE">
        <w:rPr>
          <w:rFonts w:ascii="Times New Roman" w:hAnsi="Times New Roman" w:cs="Times New Roman"/>
          <w:color w:val="000000" w:themeColor="text1"/>
          <w:lang w:val="ro-RO"/>
        </w:rPr>
        <w:t>1.</w:t>
      </w:r>
      <w:r w:rsidRPr="009808AE">
        <w:rPr>
          <w:rFonts w:ascii="Times New Roman" w:hAnsi="Times New Roman" w:cs="Times New Roman"/>
          <w:lang w:val="ro-RO"/>
        </w:rPr>
        <w:t>Cunoaşterea şi înţelegerea fenomenelor fizice, a terminologiei, a conceptelor, a legilor şi a metodelor specifice domeniului; explicarea funcţionării şi utiliză</w:t>
      </w:r>
      <w:r w:rsidR="007874B8" w:rsidRPr="009808AE">
        <w:rPr>
          <w:rFonts w:ascii="Times New Roman" w:hAnsi="Times New Roman" w:cs="Times New Roman"/>
          <w:lang w:val="ro-RO"/>
        </w:rPr>
        <w:t xml:space="preserve">rii unor produse tehnice; 2. </w:t>
      </w:r>
      <w:r w:rsidRPr="009808AE">
        <w:rPr>
          <w:rFonts w:ascii="Times New Roman" w:hAnsi="Times New Roman" w:cs="Times New Roman"/>
          <w:lang w:val="ro-RO"/>
        </w:rPr>
        <w:t>Investigarea ştiinţifică experimentală şi teoretică</w:t>
      </w:r>
      <w:r w:rsidR="007874B8" w:rsidRPr="009808AE">
        <w:rPr>
          <w:rFonts w:ascii="Times New Roman" w:hAnsi="Times New Roman" w:cs="Times New Roman"/>
          <w:iCs/>
          <w:lang w:val="ro-RO"/>
        </w:rPr>
        <w:t xml:space="preserve">; </w:t>
      </w:r>
      <w:r w:rsidRPr="009808AE">
        <w:rPr>
          <w:rFonts w:ascii="Times New Roman" w:hAnsi="Times New Roman" w:cs="Times New Roman"/>
          <w:bCs/>
          <w:lang w:val="ro-RO"/>
        </w:rPr>
        <w:t>3.</w:t>
      </w:r>
      <w:r w:rsidRPr="009808AE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9808AE">
        <w:rPr>
          <w:rFonts w:ascii="Times New Roman" w:hAnsi="Times New Roman" w:cs="Times New Roman"/>
          <w:lang w:val="ro-RO"/>
        </w:rPr>
        <w:t xml:space="preserve">Rezolvarea de probleme practice şi teoretice prin metode </w:t>
      </w:r>
      <w:r w:rsidR="007874B8" w:rsidRPr="009808AE">
        <w:rPr>
          <w:rFonts w:ascii="Times New Roman" w:hAnsi="Times New Roman" w:cs="Times New Roman"/>
          <w:lang w:val="ro-RO"/>
        </w:rPr>
        <w:t xml:space="preserve">specific; </w:t>
      </w:r>
      <w:r w:rsidRPr="009808AE">
        <w:rPr>
          <w:rFonts w:ascii="Times New Roman" w:hAnsi="Times New Roman" w:cs="Times New Roman"/>
          <w:bCs/>
          <w:color w:val="000000" w:themeColor="text1"/>
          <w:lang w:val="ro-RO"/>
        </w:rPr>
        <w:t>4.</w:t>
      </w:r>
      <w:r w:rsidRPr="009808AE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9808AE">
        <w:rPr>
          <w:rFonts w:ascii="Times New Roman" w:hAnsi="Times New Roman" w:cs="Times New Roman"/>
          <w:lang w:val="ro-RO"/>
        </w:rPr>
        <w:t>Comunicarea folosind limbajul ştiinţific</w:t>
      </w:r>
    </w:p>
    <w:p w:rsidR="007B4C5A" w:rsidRDefault="005B28D6" w:rsidP="007B4C5A">
      <w:pPr>
        <w:pStyle w:val="Listparagraf"/>
        <w:numPr>
          <w:ilvl w:val="0"/>
          <w:numId w:val="1"/>
        </w:numPr>
        <w:tabs>
          <w:tab w:val="left" w:pos="-567"/>
          <w:tab w:val="left" w:pos="9639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 xml:space="preserve">Competențe </w:t>
      </w:r>
      <w:r w:rsidR="007874B8" w:rsidRPr="007B4C5A">
        <w:rPr>
          <w:rFonts w:ascii="Times New Roman" w:hAnsi="Times New Roman" w:cs="Times New Roman"/>
          <w:i/>
          <w:color w:val="1F497D" w:themeColor="text2"/>
          <w:lang w:val="ro-RO"/>
        </w:rPr>
        <w:t xml:space="preserve">specifice: </w:t>
      </w:r>
      <w:r w:rsidR="0017450C" w:rsidRPr="007B4C5A">
        <w:rPr>
          <w:rFonts w:ascii="Times New Roman" w:hAnsi="Times New Roman" w:cs="Times New Roman"/>
          <w:lang w:val="ro-RO"/>
        </w:rPr>
        <w:t>1.1. clasificarea şi analiza diferitelor fenomene, instrumente şi mărimi fizice;</w:t>
      </w:r>
      <w:r w:rsidR="009808AE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1.2. descrierea fenomenelor fizice studiate, după criterii date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17450C" w:rsidRPr="007B4C5A">
        <w:rPr>
          <w:rFonts w:ascii="Times New Roman" w:hAnsi="Times New Roman" w:cs="Times New Roman"/>
          <w:lang w:val="ro-RO"/>
        </w:rPr>
        <w:t xml:space="preserve"> 1.3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>identificarea legilor, principiilor, caracteristicilor definitorii ale unor fenomene</w:t>
      </w:r>
      <w:r w:rsidR="00060B89">
        <w:rPr>
          <w:rFonts w:ascii="Times New Roman" w:hAnsi="Times New Roman" w:cs="Times New Roman"/>
          <w:lang w:val="ro-RO"/>
        </w:rPr>
        <w:t xml:space="preserve"> în </w:t>
      </w:r>
      <w:r w:rsidR="0017450C" w:rsidRPr="007B4C5A">
        <w:rPr>
          <w:rFonts w:ascii="Times New Roman" w:hAnsi="Times New Roman" w:cs="Times New Roman"/>
          <w:lang w:val="ro-RO"/>
        </w:rPr>
        <w:t xml:space="preserve">sisteme </w:t>
      </w:r>
      <w:r w:rsidR="00060B89">
        <w:rPr>
          <w:rFonts w:ascii="Times New Roman" w:hAnsi="Times New Roman" w:cs="Times New Roman"/>
          <w:lang w:val="ro-RO"/>
        </w:rPr>
        <w:t>optice</w:t>
      </w:r>
      <w:r w:rsidR="0017450C" w:rsidRPr="007B4C5A">
        <w:rPr>
          <w:rFonts w:ascii="Times New Roman" w:hAnsi="Times New Roman" w:cs="Times New Roman"/>
          <w:lang w:val="ro-RO"/>
        </w:rPr>
        <w:t>; 1.4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reprezentarea grafică a unor mărimi fizice; 1.5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realizarea transferului cunoştinţelor dobândite în domeniul general al ştiinţelor şi tehnicii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7B4C5A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2.1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identificarea unor caracteristici ale fenomenelor pe baza observării acestora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7B4C5A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2.2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realizarea unor aplicaţii experimentale, individual sau în echipă, prin urmarea </w:t>
      </w:r>
      <w:r w:rsidR="009808AE" w:rsidRPr="007B4C5A">
        <w:rPr>
          <w:rFonts w:ascii="Times New Roman" w:hAnsi="Times New Roman" w:cs="Times New Roman"/>
          <w:lang w:val="ro-RO"/>
        </w:rPr>
        <w:t xml:space="preserve">de </w:t>
      </w:r>
      <w:r w:rsidR="0017450C" w:rsidRPr="007B4C5A">
        <w:rPr>
          <w:rFonts w:ascii="Times New Roman" w:hAnsi="Times New Roman" w:cs="Times New Roman"/>
          <w:lang w:val="ro-RO"/>
        </w:rPr>
        <w:t>instrucţiuni date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7B4C5A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2.3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utilizarea instrumentelor de măsură alese în vederea efectuării unor determinări cantitative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7B4C5A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2.4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elaborarea de experimente simple, în echipă sau individual, şi verificarea validităţii lor</w:t>
      </w:r>
      <w:r w:rsidR="009808AE" w:rsidRPr="007B4C5A">
        <w:rPr>
          <w:rFonts w:ascii="Times New Roman" w:hAnsi="Times New Roman" w:cs="Times New Roman"/>
          <w:lang w:val="ro-RO"/>
        </w:rPr>
        <w:t>;</w:t>
      </w:r>
      <w:r w:rsidR="0017450C" w:rsidRPr="007B4C5A">
        <w:rPr>
          <w:rFonts w:ascii="Times New Roman" w:hAnsi="Times New Roman" w:cs="Times New Roman"/>
          <w:lang w:val="ro-RO"/>
        </w:rPr>
        <w:t xml:space="preserve"> </w:t>
      </w:r>
      <w:r w:rsidR="007B4C5A" w:rsidRPr="007B4C5A">
        <w:rPr>
          <w:rFonts w:ascii="Times New Roman" w:hAnsi="Times New Roman" w:cs="Times New Roman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lang w:val="ro-RO"/>
        </w:rPr>
        <w:t>3.1</w:t>
      </w:r>
      <w:r w:rsidR="009808AE" w:rsidRPr="007B4C5A">
        <w:rPr>
          <w:rFonts w:ascii="Times New Roman" w:hAnsi="Times New Roman" w:cs="Times New Roman"/>
          <w:lang w:val="ro-RO"/>
        </w:rPr>
        <w:t>.</w:t>
      </w:r>
      <w:r w:rsidR="0017450C" w:rsidRPr="007B4C5A">
        <w:rPr>
          <w:rFonts w:ascii="Times New Roman" w:hAnsi="Times New Roman" w:cs="Times New Roman"/>
          <w:lang w:val="ro-RO"/>
        </w:rPr>
        <w:t xml:space="preserve"> compararea, clasificarea şi interpretarea unor fenomene fizice din domeni</w:t>
      </w:r>
      <w:r w:rsidR="009808AE" w:rsidRPr="007B4C5A">
        <w:rPr>
          <w:rFonts w:ascii="Times New Roman" w:hAnsi="Times New Roman" w:cs="Times New Roman"/>
          <w:lang w:val="ro-RO"/>
        </w:rPr>
        <w:t>ul opticii</w:t>
      </w:r>
      <w:r w:rsidR="007B4C5A" w:rsidRPr="007B4C5A">
        <w:rPr>
          <w:rFonts w:ascii="Times New Roman" w:hAnsi="Times New Roman" w:cs="Times New Roman"/>
          <w:lang w:val="ro-RO"/>
        </w:rPr>
        <w:t xml:space="preserve">; </w:t>
      </w:r>
      <w:r w:rsidR="009808AE" w:rsidRPr="007B4C5A">
        <w:rPr>
          <w:rFonts w:ascii="Times New Roman" w:hAnsi="Times New Roman" w:cs="Times New Roman"/>
          <w:lang w:val="ro-RO"/>
        </w:rPr>
        <w:t xml:space="preserve"> </w:t>
      </w:r>
      <w:r w:rsidR="007B4C5A" w:rsidRPr="007B4C5A">
        <w:rPr>
          <w:rFonts w:ascii="Times New Roman" w:hAnsi="Times New Roman" w:cs="Times New Roman"/>
          <w:lang w:val="ro-RO"/>
        </w:rPr>
        <w:t>4.2</w:t>
      </w:r>
      <w:r w:rsidR="00060B89">
        <w:rPr>
          <w:rFonts w:ascii="Times New Roman" w:hAnsi="Times New Roman" w:cs="Times New Roman"/>
          <w:lang w:val="ro-RO"/>
        </w:rPr>
        <w:t>.</w:t>
      </w:r>
      <w:r w:rsidR="007B4C5A" w:rsidRPr="007B4C5A">
        <w:rPr>
          <w:rFonts w:ascii="Times New Roman" w:hAnsi="Times New Roman" w:cs="Times New Roman"/>
          <w:lang w:val="ro-RO"/>
        </w:rPr>
        <w:t xml:space="preserve"> formularea unor observaţii ştiinţifice asupra experimentelor efectuate</w:t>
      </w:r>
    </w:p>
    <w:p w:rsidR="00D014BA" w:rsidRDefault="007B4C5A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color w:val="1F497D" w:themeColor="text2"/>
          <w:lang w:val="ro-RO"/>
        </w:rPr>
        <w:t>Obiective operaționale:</w:t>
      </w:r>
      <w:r>
        <w:rPr>
          <w:rFonts w:ascii="Times New Roman" w:hAnsi="Times New Roman" w:cs="Times New Roman"/>
          <w:lang w:val="ro-RO"/>
        </w:rPr>
        <w:t xml:space="preserve"> </w:t>
      </w:r>
      <w:r w:rsidR="00D014BA">
        <w:rPr>
          <w:rFonts w:ascii="Times New Roman" w:hAnsi="Times New Roman" w:cs="Times New Roman"/>
          <w:lang w:val="ro-RO"/>
        </w:rPr>
        <w:t>La finalul lecției elevii vor fi capabili:</w:t>
      </w:r>
    </w:p>
    <w:p w:rsidR="00D014BA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D014BA">
        <w:rPr>
          <w:rFonts w:ascii="Times New Roman" w:hAnsi="Times New Roman" w:cs="Times New Roman"/>
          <w:lang w:val="ro-RO"/>
        </w:rPr>
        <w:t xml:space="preserve">1. să definească </w:t>
      </w:r>
      <w:r w:rsidR="00060B89">
        <w:rPr>
          <w:rFonts w:ascii="Times New Roman" w:hAnsi="Times New Roman" w:cs="Times New Roman"/>
          <w:lang w:val="ro-RO"/>
        </w:rPr>
        <w:t xml:space="preserve">și să explice </w:t>
      </w:r>
      <w:r w:rsidR="00D014BA">
        <w:rPr>
          <w:rFonts w:ascii="Times New Roman" w:hAnsi="Times New Roman" w:cs="Times New Roman"/>
          <w:lang w:val="ro-RO"/>
        </w:rPr>
        <w:t xml:space="preserve">fenomenele de reflexie, refracție și dispersie ale luminii; </w:t>
      </w:r>
    </w:p>
    <w:p w:rsidR="00060B89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060B89">
        <w:rPr>
          <w:rFonts w:ascii="Times New Roman" w:hAnsi="Times New Roman" w:cs="Times New Roman"/>
          <w:lang w:val="ro-RO"/>
        </w:rPr>
        <w:t>2. să enunțe și să demonstreze legile reflexiei și refracției;</w:t>
      </w:r>
    </w:p>
    <w:p w:rsidR="007B4C5A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060B89">
        <w:rPr>
          <w:rFonts w:ascii="Times New Roman" w:hAnsi="Times New Roman" w:cs="Times New Roman"/>
          <w:lang w:val="ro-RO"/>
        </w:rPr>
        <w:t>3</w:t>
      </w:r>
      <w:r w:rsidR="00D014BA">
        <w:rPr>
          <w:rFonts w:ascii="Times New Roman" w:hAnsi="Times New Roman" w:cs="Times New Roman"/>
          <w:lang w:val="ro-RO"/>
        </w:rPr>
        <w:t xml:space="preserve">. să </w:t>
      </w:r>
      <w:r w:rsidR="00060B89">
        <w:rPr>
          <w:rFonts w:ascii="Times New Roman" w:hAnsi="Times New Roman" w:cs="Times New Roman"/>
          <w:lang w:val="ro-RO"/>
        </w:rPr>
        <w:t xml:space="preserve">definească, să </w:t>
      </w:r>
      <w:r w:rsidR="00D014BA">
        <w:rPr>
          <w:rFonts w:ascii="Times New Roman" w:hAnsi="Times New Roman" w:cs="Times New Roman"/>
          <w:lang w:val="ro-RO"/>
        </w:rPr>
        <w:t xml:space="preserve">clasifice </w:t>
      </w:r>
      <w:r w:rsidR="00060B89">
        <w:rPr>
          <w:rFonts w:ascii="Times New Roman" w:hAnsi="Times New Roman" w:cs="Times New Roman"/>
          <w:lang w:val="ro-RO"/>
        </w:rPr>
        <w:t>oglinzile și lentilele și să le identifice elementele specifice</w:t>
      </w:r>
      <w:r w:rsidR="00D014BA">
        <w:rPr>
          <w:rFonts w:ascii="Times New Roman" w:hAnsi="Times New Roman" w:cs="Times New Roman"/>
          <w:lang w:val="ro-RO"/>
        </w:rPr>
        <w:t>;</w:t>
      </w:r>
    </w:p>
    <w:p w:rsidR="00D014BA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060B89">
        <w:rPr>
          <w:rFonts w:ascii="Times New Roman" w:hAnsi="Times New Roman" w:cs="Times New Roman"/>
          <w:lang w:val="ro-RO"/>
        </w:rPr>
        <w:t>4</w:t>
      </w:r>
      <w:r w:rsidR="00D014BA">
        <w:rPr>
          <w:rFonts w:ascii="Times New Roman" w:hAnsi="Times New Roman" w:cs="Times New Roman"/>
          <w:lang w:val="ro-RO"/>
        </w:rPr>
        <w:t xml:space="preserve">. </w:t>
      </w:r>
      <w:r w:rsidR="00060B89">
        <w:rPr>
          <w:rFonts w:ascii="Times New Roman" w:hAnsi="Times New Roman" w:cs="Times New Roman"/>
          <w:lang w:val="ro-RO"/>
        </w:rPr>
        <w:t>să reprezinte grafic fenomene optice</w:t>
      </w:r>
      <w:r>
        <w:rPr>
          <w:rFonts w:ascii="Times New Roman" w:hAnsi="Times New Roman" w:cs="Times New Roman"/>
          <w:lang w:val="ro-RO"/>
        </w:rPr>
        <w:t>;</w:t>
      </w:r>
    </w:p>
    <w:p w:rsidR="00060B89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="00060B89">
        <w:rPr>
          <w:rFonts w:ascii="Times New Roman" w:hAnsi="Times New Roman" w:cs="Times New Roman"/>
          <w:lang w:val="ro-RO"/>
        </w:rPr>
        <w:t>5. să realizeze experiențe simple folosind prisma optică</w:t>
      </w:r>
      <w:r>
        <w:rPr>
          <w:rFonts w:ascii="Times New Roman" w:hAnsi="Times New Roman" w:cs="Times New Roman"/>
          <w:lang w:val="ro-RO"/>
        </w:rPr>
        <w:t xml:space="preserve"> și să formuleze observații asupra lor;</w:t>
      </w:r>
    </w:p>
    <w:p w:rsidR="00325D35" w:rsidRPr="007B4C5A" w:rsidRDefault="00325D35" w:rsidP="00D014B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6. să transfere achizițiile teoretice în planul realității cotidiene</w:t>
      </w:r>
    </w:p>
    <w:p w:rsidR="005B28D6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Strategia</w:t>
      </w:r>
      <w:r w:rsidR="00BD5A6E" w:rsidRPr="007B4C5A">
        <w:rPr>
          <w:rFonts w:ascii="Times New Roman" w:hAnsi="Times New Roman" w:cs="Times New Roman"/>
          <w:i/>
          <w:color w:val="1F497D" w:themeColor="text2"/>
          <w:lang w:val="ro-RO"/>
        </w:rPr>
        <w:t xml:space="preserve"> didactică</w:t>
      </w:r>
      <w:r w:rsidR="005B28D6"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Pr="007B4C5A">
        <w:rPr>
          <w:rFonts w:ascii="Times New Roman" w:hAnsi="Times New Roman" w:cs="Times New Roman"/>
          <w:lang w:val="ro-RO"/>
        </w:rPr>
        <w:t xml:space="preserve"> </w:t>
      </w:r>
      <w:r w:rsidR="00E74A64" w:rsidRPr="007B4C5A">
        <w:rPr>
          <w:rFonts w:ascii="Times New Roman" w:hAnsi="Times New Roman" w:cs="Times New Roman"/>
          <w:lang w:val="ro-RO"/>
        </w:rPr>
        <w:tab/>
      </w:r>
      <w:r w:rsidRPr="007B4C5A">
        <w:rPr>
          <w:rFonts w:ascii="Times New Roman" w:hAnsi="Times New Roman" w:cs="Times New Roman"/>
          <w:lang w:val="ro-RO"/>
        </w:rPr>
        <w:t>activ-participativă</w:t>
      </w:r>
    </w:p>
    <w:p w:rsidR="007B4C5A" w:rsidRDefault="000D0B0E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Metode, tehnici și</w:t>
      </w:r>
      <w:r w:rsidR="005B28D6" w:rsidRPr="007B4C5A">
        <w:rPr>
          <w:rFonts w:ascii="Times New Roman" w:hAnsi="Times New Roman" w:cs="Times New Roman"/>
          <w:i/>
          <w:color w:val="1F497D" w:themeColor="text2"/>
          <w:lang w:val="ro-RO"/>
        </w:rPr>
        <w:t xml:space="preserve"> procedee didactice</w:t>
      </w:r>
      <w:r w:rsidR="005B28D6"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406E45" w:rsidRPr="007B4C5A">
        <w:rPr>
          <w:rFonts w:ascii="Times New Roman" w:hAnsi="Times New Roman" w:cs="Times New Roman"/>
          <w:lang w:val="ro-RO"/>
        </w:rPr>
        <w:t>conversația euristică, explicația, demonstrația,</w:t>
      </w:r>
      <w:r w:rsidRPr="007B4C5A">
        <w:rPr>
          <w:rFonts w:ascii="Times New Roman" w:hAnsi="Times New Roman" w:cs="Times New Roman"/>
          <w:lang w:val="ro-RO"/>
        </w:rPr>
        <w:t xml:space="preserve">experimentul, </w:t>
      </w:r>
      <w:r w:rsidR="003B4BC1" w:rsidRPr="007B4C5A">
        <w:rPr>
          <w:rFonts w:ascii="Times New Roman" w:hAnsi="Times New Roman" w:cs="Times New Roman"/>
          <w:lang w:val="ro-RO"/>
        </w:rPr>
        <w:t xml:space="preserve"> </w:t>
      </w:r>
      <w:r w:rsidR="00406E45" w:rsidRPr="007B4C5A">
        <w:rPr>
          <w:rFonts w:ascii="Times New Roman" w:hAnsi="Times New Roman" w:cs="Times New Roman"/>
          <w:lang w:val="ro-RO"/>
        </w:rPr>
        <w:t>observația, problematizarea</w:t>
      </w:r>
      <w:r w:rsidR="007B4C5A">
        <w:rPr>
          <w:rFonts w:ascii="Times New Roman" w:hAnsi="Times New Roman" w:cs="Times New Roman"/>
          <w:lang w:val="ro-RO"/>
        </w:rPr>
        <w:t>, modelarea</w:t>
      </w:r>
    </w:p>
    <w:p w:rsidR="007B4C5A" w:rsidRDefault="005B28D6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Resurse utilizate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7B4C5A">
        <w:rPr>
          <w:rFonts w:ascii="Times New Roman" w:hAnsi="Times New Roman" w:cs="Times New Roman"/>
          <w:color w:val="1F497D" w:themeColor="text2"/>
          <w:lang w:val="ro-RO"/>
        </w:rPr>
        <w:t xml:space="preserve"> 1.</w:t>
      </w:r>
      <w:r w:rsidR="00D25EF4" w:rsidRPr="007B4C5A">
        <w:rPr>
          <w:rFonts w:ascii="Times New Roman" w:hAnsi="Times New Roman" w:cs="Times New Roman"/>
          <w:color w:val="1F497D" w:themeColor="text2"/>
          <w:lang w:val="ro-RO"/>
        </w:rPr>
        <w:t>Orizont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 xml:space="preserve"> de timp:</w:t>
      </w:r>
      <w:r w:rsidR="00406E45" w:rsidRPr="007B4C5A">
        <w:rPr>
          <w:rFonts w:ascii="Times New Roman" w:hAnsi="Times New Roman" w:cs="Times New Roman"/>
          <w:lang w:val="ro-RO"/>
        </w:rPr>
        <w:t xml:space="preserve"> 50 minute</w:t>
      </w:r>
      <w:r w:rsidR="007B4C5A">
        <w:rPr>
          <w:rFonts w:ascii="Times New Roman" w:hAnsi="Times New Roman" w:cs="Times New Roman"/>
          <w:lang w:val="ro-RO"/>
        </w:rPr>
        <w:t xml:space="preserve">; </w:t>
      </w:r>
      <w:r w:rsidR="007B4C5A" w:rsidRPr="007B4C5A">
        <w:rPr>
          <w:rFonts w:ascii="Times New Roman" w:hAnsi="Times New Roman" w:cs="Times New Roman"/>
          <w:color w:val="1F497D" w:themeColor="text2"/>
          <w:lang w:val="ro-RO"/>
        </w:rPr>
        <w:t>2.</w:t>
      </w:r>
      <w:r w:rsidR="007B4C5A">
        <w:rPr>
          <w:rFonts w:ascii="Times New Roman" w:hAnsi="Times New Roman" w:cs="Times New Roman"/>
          <w:lang w:val="ro-RO"/>
        </w:rPr>
        <w:t xml:space="preserve"> </w:t>
      </w:r>
      <w:r w:rsidR="00911425" w:rsidRPr="007B4C5A">
        <w:rPr>
          <w:rFonts w:ascii="Times New Roman" w:hAnsi="Times New Roman" w:cs="Times New Roman"/>
          <w:color w:val="1F497D" w:themeColor="text2"/>
          <w:lang w:val="ro-RO"/>
        </w:rPr>
        <w:t>Resurse u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mane:</w:t>
      </w:r>
      <w:r w:rsidR="00406E45" w:rsidRPr="007B4C5A">
        <w:rPr>
          <w:rFonts w:ascii="Times New Roman" w:hAnsi="Times New Roman" w:cs="Times New Roman"/>
          <w:lang w:val="ro-RO"/>
        </w:rPr>
        <w:t xml:space="preserve"> colectiv omogen mixt, alcătuit din 32 elevi cu vârsta de 13 ani</w:t>
      </w:r>
      <w:r w:rsidR="007B4C5A">
        <w:rPr>
          <w:rFonts w:ascii="Times New Roman" w:hAnsi="Times New Roman" w:cs="Times New Roman"/>
          <w:lang w:val="ro-RO"/>
        </w:rPr>
        <w:t xml:space="preserve">; </w:t>
      </w:r>
      <w:r w:rsidR="007B4C5A" w:rsidRPr="007B4C5A">
        <w:rPr>
          <w:rFonts w:ascii="Times New Roman" w:hAnsi="Times New Roman" w:cs="Times New Roman"/>
          <w:color w:val="1F497D" w:themeColor="text2"/>
          <w:lang w:val="ro-RO"/>
        </w:rPr>
        <w:t>3.</w:t>
      </w:r>
      <w:r w:rsidR="007B4C5A">
        <w:rPr>
          <w:rFonts w:ascii="Times New Roman" w:hAnsi="Times New Roman" w:cs="Times New Roman"/>
          <w:lang w:val="ro-RO"/>
        </w:rPr>
        <w:t xml:space="preserve"> </w:t>
      </w:r>
      <w:r w:rsidR="00406E45" w:rsidRPr="007B4C5A">
        <w:rPr>
          <w:rFonts w:ascii="Times New Roman" w:hAnsi="Times New Roman" w:cs="Times New Roman"/>
          <w:color w:val="1F497D" w:themeColor="text2"/>
          <w:lang w:val="ro-RO"/>
        </w:rPr>
        <w:t>Mijloace de învățământ</w:t>
      </w:r>
      <w:r w:rsidR="00406E45" w:rsidRPr="007B4C5A">
        <w:rPr>
          <w:rFonts w:ascii="Times New Roman" w:hAnsi="Times New Roman" w:cs="Times New Roman"/>
          <w:lang w:val="ro-RO"/>
        </w:rPr>
        <w:t>: planul de recapitulare, caiete de notițe, manuale, tabla, cretă</w:t>
      </w:r>
      <w:r w:rsidR="007B4C5A">
        <w:rPr>
          <w:rFonts w:ascii="Times New Roman" w:hAnsi="Times New Roman" w:cs="Times New Roman"/>
          <w:lang w:val="ro-RO"/>
        </w:rPr>
        <w:t>,</w:t>
      </w:r>
      <w:r w:rsidR="00BD5A6E" w:rsidRPr="007B4C5A">
        <w:rPr>
          <w:rFonts w:ascii="Times New Roman" w:hAnsi="Times New Roman" w:cs="Times New Roman"/>
          <w:lang w:val="ro-RO"/>
        </w:rPr>
        <w:t xml:space="preserve"> </w:t>
      </w:r>
      <w:r w:rsidR="00406E45" w:rsidRPr="007B4C5A">
        <w:rPr>
          <w:rFonts w:ascii="Times New Roman" w:hAnsi="Times New Roman" w:cs="Times New Roman"/>
          <w:lang w:val="ro-RO"/>
        </w:rPr>
        <w:t>videoproiector, laptop</w:t>
      </w:r>
      <w:r w:rsidR="007B4C5A">
        <w:rPr>
          <w:rFonts w:ascii="Times New Roman" w:hAnsi="Times New Roman" w:cs="Times New Roman"/>
          <w:lang w:val="ro-RO"/>
        </w:rPr>
        <w:t xml:space="preserve">; </w:t>
      </w:r>
      <w:r w:rsidR="007B4C5A" w:rsidRPr="007B4C5A">
        <w:rPr>
          <w:rFonts w:ascii="Times New Roman" w:hAnsi="Times New Roman" w:cs="Times New Roman"/>
          <w:color w:val="1F497D" w:themeColor="text2"/>
          <w:lang w:val="ro-RO"/>
        </w:rPr>
        <w:t>4.</w:t>
      </w:r>
      <w:r w:rsidR="00406E45" w:rsidRPr="007B4C5A">
        <w:rPr>
          <w:rFonts w:ascii="Times New Roman" w:hAnsi="Times New Roman" w:cs="Times New Roman"/>
          <w:color w:val="1F497D" w:themeColor="text2"/>
          <w:lang w:val="ro-RO"/>
        </w:rPr>
        <w:t>Material didactic</w:t>
      </w:r>
      <w:r w:rsidR="007B4C5A">
        <w:rPr>
          <w:rFonts w:ascii="Times New Roman" w:hAnsi="Times New Roman" w:cs="Times New Roman"/>
          <w:lang w:val="ro-RO"/>
        </w:rPr>
        <w:t xml:space="preserve">: </w:t>
      </w:r>
      <w:r w:rsidR="00406E45" w:rsidRPr="007B4C5A">
        <w:rPr>
          <w:rFonts w:ascii="Times New Roman" w:hAnsi="Times New Roman" w:cs="Times New Roman"/>
          <w:lang w:val="ro-RO"/>
        </w:rPr>
        <w:t>flip-chart, PowerPoint, fișe de lucru</w:t>
      </w:r>
      <w:r w:rsidR="00BD5A6E" w:rsidRPr="007B4C5A">
        <w:rPr>
          <w:rFonts w:ascii="Times New Roman" w:hAnsi="Times New Roman" w:cs="Times New Roman"/>
          <w:lang w:val="ro-RO"/>
        </w:rPr>
        <w:t>, post-it,</w:t>
      </w:r>
      <w:r w:rsidR="00D25EF4" w:rsidRPr="007B4C5A">
        <w:rPr>
          <w:rFonts w:ascii="Times New Roman" w:hAnsi="Times New Roman" w:cs="Times New Roman"/>
          <w:lang w:val="ro-RO"/>
        </w:rPr>
        <w:t xml:space="preserve"> scheme </w:t>
      </w:r>
      <w:r w:rsidR="00911425" w:rsidRPr="007B4C5A">
        <w:rPr>
          <w:rFonts w:ascii="Times New Roman" w:hAnsi="Times New Roman" w:cs="Times New Roman"/>
          <w:lang w:val="ro-RO"/>
        </w:rPr>
        <w:t xml:space="preserve"> </w:t>
      </w:r>
      <w:r w:rsidR="00D25EF4" w:rsidRPr="007B4C5A">
        <w:rPr>
          <w:rFonts w:ascii="Times New Roman" w:hAnsi="Times New Roman" w:cs="Times New Roman"/>
          <w:lang w:val="ro-RO"/>
        </w:rPr>
        <w:t>grafice</w:t>
      </w:r>
    </w:p>
    <w:p w:rsidR="007B4C5A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Activități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3B4BC1" w:rsidRPr="007B4C5A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3B4BC1" w:rsidRPr="007B4C5A">
        <w:rPr>
          <w:rFonts w:ascii="Times New Roman" w:hAnsi="Times New Roman" w:cs="Times New Roman"/>
          <w:color w:val="000000" w:themeColor="text1"/>
          <w:lang w:val="ro-RO"/>
        </w:rPr>
        <w:t>definirea, clasificarea și explicarea unor fenomene optice; vizionarea experiențelor în animație, realizarea schemelor și a desenelor, completarea unei fișe de lucru și a unui chestionar</w:t>
      </w:r>
      <w:r w:rsidR="003B4BC1" w:rsidRPr="007B4C5A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</w:p>
    <w:p w:rsidR="007B4C5A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Managementul clasei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 xml:space="preserve">: </w:t>
      </w:r>
      <w:r w:rsidR="007B4C5A" w:rsidRPr="007B4C5A">
        <w:rPr>
          <w:rFonts w:ascii="Times New Roman" w:hAnsi="Times New Roman" w:cs="Times New Roman"/>
          <w:lang w:val="ro-RO"/>
        </w:rPr>
        <w:t xml:space="preserve">1. </w:t>
      </w:r>
      <w:r w:rsidR="00BD5A6E" w:rsidRPr="007B4C5A">
        <w:rPr>
          <w:rFonts w:ascii="Times New Roman" w:hAnsi="Times New Roman" w:cs="Times New Roman"/>
          <w:lang w:val="ro-RO"/>
        </w:rPr>
        <w:t>activitate frontală pentru reactualizarea și sistematizarea achizițiilor teoretice</w:t>
      </w:r>
      <w:r w:rsidR="007B4C5A" w:rsidRPr="007B4C5A">
        <w:rPr>
          <w:rFonts w:ascii="Times New Roman" w:hAnsi="Times New Roman" w:cs="Times New Roman"/>
          <w:lang w:val="ro-RO"/>
        </w:rPr>
        <w:t xml:space="preserve">; 2. </w:t>
      </w:r>
      <w:r w:rsidR="00BD5A6E" w:rsidRPr="007B4C5A">
        <w:rPr>
          <w:rFonts w:ascii="Times New Roman" w:hAnsi="Times New Roman" w:cs="Times New Roman"/>
          <w:lang w:val="ro-RO"/>
        </w:rPr>
        <w:t>activitate în</w:t>
      </w:r>
      <w:r w:rsidR="00EA31BB" w:rsidRPr="007B4C5A">
        <w:rPr>
          <w:rFonts w:ascii="Times New Roman" w:hAnsi="Times New Roman" w:cs="Times New Roman"/>
          <w:lang w:val="ro-RO"/>
        </w:rPr>
        <w:t xml:space="preserve"> perechi </w:t>
      </w:r>
      <w:r w:rsidR="00BD5A6E" w:rsidRPr="007B4C5A">
        <w:rPr>
          <w:rFonts w:ascii="Times New Roman" w:hAnsi="Times New Roman" w:cs="Times New Roman"/>
          <w:lang w:val="ro-RO"/>
        </w:rPr>
        <w:t>pentru consolidarea competențelor</w:t>
      </w:r>
      <w:r w:rsidR="007B4C5A" w:rsidRPr="007B4C5A">
        <w:rPr>
          <w:rFonts w:ascii="Times New Roman" w:hAnsi="Times New Roman" w:cs="Times New Roman"/>
          <w:lang w:val="ro-RO"/>
        </w:rPr>
        <w:t>; 3.</w:t>
      </w:r>
      <w:r w:rsidR="00BD5A6E" w:rsidRPr="007B4C5A">
        <w:rPr>
          <w:rFonts w:ascii="Times New Roman" w:hAnsi="Times New Roman" w:cs="Times New Roman"/>
          <w:lang w:val="ro-RO"/>
        </w:rPr>
        <w:t xml:space="preserve">activitate individuală pentru comunicare </w:t>
      </w:r>
    </w:p>
    <w:p w:rsidR="007B4C5A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Metode de evaluare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0D0B0E" w:rsidRPr="007B4C5A">
        <w:rPr>
          <w:rFonts w:ascii="Times New Roman" w:hAnsi="Times New Roman" w:cs="Times New Roman"/>
          <w:lang w:val="ro-RO"/>
        </w:rPr>
        <w:t xml:space="preserve"> verificarea curentă orală, observarea sistematică  a elevilor, monitorizarea activității grupelor de lucru, aprecierea verbală, evaluarea formativă, evaluarea colegială,</w:t>
      </w:r>
      <w:r w:rsidR="00D25EF4" w:rsidRPr="007B4C5A">
        <w:rPr>
          <w:rFonts w:ascii="Times New Roman" w:hAnsi="Times New Roman" w:cs="Times New Roman"/>
          <w:lang w:val="ro-RO"/>
        </w:rPr>
        <w:t xml:space="preserve"> </w:t>
      </w:r>
      <w:r w:rsidR="000D0B0E" w:rsidRPr="007B4C5A">
        <w:rPr>
          <w:rFonts w:ascii="Times New Roman" w:hAnsi="Times New Roman" w:cs="Times New Roman"/>
          <w:lang w:val="ro-RO"/>
        </w:rPr>
        <w:t xml:space="preserve"> proiectul ca instrument de evaluare alternativă, evaluarea online</w:t>
      </w:r>
    </w:p>
    <w:p w:rsidR="007B4C5A" w:rsidRDefault="0024459C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Valori și atitudini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7874B8" w:rsidRPr="007B4C5A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7874B8" w:rsidRPr="007B4C5A">
        <w:rPr>
          <w:rFonts w:ascii="Times New Roman" w:hAnsi="Times New Roman" w:cs="Times New Roman"/>
          <w:sz w:val="24"/>
          <w:szCs w:val="24"/>
        </w:rPr>
        <w:t>1.</w:t>
      </w:r>
      <w:r w:rsidR="007874B8" w:rsidRPr="007B4C5A">
        <w:rPr>
          <w:rFonts w:ascii="Times New Roman" w:hAnsi="Times New Roman" w:cs="Times New Roman"/>
          <w:lang w:val="ro-RO"/>
        </w:rPr>
        <w:t xml:space="preserve"> Respect pentru adevăr şi rigurozitate; 2. Încredere în adevărurile ştiinţifice şi aprecierea </w:t>
      </w:r>
      <w:r w:rsidR="00D014BA">
        <w:rPr>
          <w:rFonts w:ascii="Times New Roman" w:hAnsi="Times New Roman" w:cs="Times New Roman"/>
          <w:lang w:val="ro-RO"/>
        </w:rPr>
        <w:t xml:space="preserve">lor </w:t>
      </w:r>
      <w:r w:rsidR="007874B8" w:rsidRPr="007B4C5A">
        <w:rPr>
          <w:rFonts w:ascii="Times New Roman" w:hAnsi="Times New Roman" w:cs="Times New Roman"/>
          <w:lang w:val="ro-RO"/>
        </w:rPr>
        <w:t>critică; 3. Interes şi curiozitate; 4. Interes pentru explorarea diferitelor modalităţi de comunicare, inclusiv TIC</w:t>
      </w:r>
      <w:r w:rsidR="00D014BA">
        <w:rPr>
          <w:rFonts w:ascii="Times New Roman" w:hAnsi="Times New Roman" w:cs="Times New Roman"/>
          <w:lang w:val="ro-RO"/>
        </w:rPr>
        <w:t>.</w:t>
      </w:r>
    </w:p>
    <w:p w:rsidR="007B4C5A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Dificultăți anticipate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  <w:r w:rsidR="0017450C" w:rsidRPr="007B4C5A">
        <w:rPr>
          <w:rFonts w:ascii="Times New Roman" w:hAnsi="Times New Roman" w:cs="Times New Roman"/>
          <w:color w:val="1F497D" w:themeColor="text2"/>
          <w:lang w:val="ro-RO"/>
        </w:rPr>
        <w:t xml:space="preserve"> </w:t>
      </w:r>
      <w:r w:rsidR="0017450C" w:rsidRPr="007B4C5A">
        <w:rPr>
          <w:rFonts w:ascii="Times New Roman" w:hAnsi="Times New Roman" w:cs="Times New Roman"/>
          <w:color w:val="000000" w:themeColor="text1"/>
          <w:lang w:val="ro-RO"/>
        </w:rPr>
        <w:t xml:space="preserve">1. Bariere de comunicare ale elevilor datorate noutății factorului de autoritate educațională; 2. Ritm lent în aplicarea aparatului matematic pentru identificarea relațiilor în planul fizicii; </w:t>
      </w:r>
    </w:p>
    <w:p w:rsidR="007B4C5A" w:rsidRDefault="00406E45" w:rsidP="007B4C5A">
      <w:pPr>
        <w:pStyle w:val="Listparagraf"/>
        <w:numPr>
          <w:ilvl w:val="0"/>
          <w:numId w:val="1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lang w:val="ro-RO"/>
        </w:rPr>
      </w:pPr>
      <w:r w:rsidRPr="007B4C5A">
        <w:rPr>
          <w:rFonts w:ascii="Times New Roman" w:hAnsi="Times New Roman" w:cs="Times New Roman"/>
          <w:i/>
          <w:color w:val="1F497D" w:themeColor="text2"/>
          <w:lang w:val="ro-RO"/>
        </w:rPr>
        <w:t>Surse de informare</w:t>
      </w:r>
      <w:r w:rsidRPr="007B4C5A">
        <w:rPr>
          <w:rFonts w:ascii="Times New Roman" w:hAnsi="Times New Roman" w:cs="Times New Roman"/>
          <w:color w:val="1F497D" w:themeColor="text2"/>
          <w:lang w:val="ro-RO"/>
        </w:rPr>
        <w:t>:</w:t>
      </w:r>
    </w:p>
    <w:p w:rsidR="007B4C5A" w:rsidRDefault="007B4C5A" w:rsidP="007B4C5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color w:val="1F497D" w:themeColor="text2"/>
          <w:lang w:val="ro-RO"/>
        </w:rPr>
        <w:t xml:space="preserve">    </w:t>
      </w:r>
      <w:r w:rsidR="000D0B0E" w:rsidRPr="007B4C5A">
        <w:rPr>
          <w:rFonts w:ascii="Times New Roman" w:hAnsi="Times New Roman" w:cs="Times New Roman"/>
          <w:lang w:val="ro-RO"/>
        </w:rPr>
        <w:t xml:space="preserve">- </w:t>
      </w:r>
      <w:r w:rsidR="00EA31BB" w:rsidRPr="007B4C5A">
        <w:rPr>
          <w:rFonts w:ascii="Times New Roman" w:hAnsi="Times New Roman" w:cs="Times New Roman"/>
          <w:lang w:val="ro-RO"/>
        </w:rPr>
        <w:t xml:space="preserve">Turcitu, D., Iancu, M. (2008). </w:t>
      </w:r>
      <w:r w:rsidR="00EA31BB" w:rsidRPr="007B4C5A">
        <w:rPr>
          <w:rFonts w:ascii="Times New Roman" w:hAnsi="Times New Roman" w:cs="Times New Roman"/>
          <w:i/>
          <w:lang w:val="ro-RO"/>
        </w:rPr>
        <w:t>M</w:t>
      </w:r>
      <w:r w:rsidR="000D0B0E" w:rsidRPr="007B4C5A">
        <w:rPr>
          <w:rFonts w:ascii="Times New Roman" w:hAnsi="Times New Roman" w:cs="Times New Roman"/>
          <w:i/>
          <w:lang w:val="ro-RO"/>
        </w:rPr>
        <w:t>anualul</w:t>
      </w:r>
      <w:r w:rsidR="000D0B0E" w:rsidRPr="007B4C5A">
        <w:rPr>
          <w:rFonts w:ascii="Times New Roman" w:hAnsi="Times New Roman" w:cs="Times New Roman"/>
          <w:lang w:val="ro-RO"/>
        </w:rPr>
        <w:t xml:space="preserve"> </w:t>
      </w:r>
      <w:r w:rsidR="000D0B0E" w:rsidRPr="007B4C5A">
        <w:rPr>
          <w:rFonts w:ascii="Times New Roman" w:hAnsi="Times New Roman" w:cs="Times New Roman"/>
          <w:i/>
          <w:lang w:val="ro-RO"/>
        </w:rPr>
        <w:t>Fizica, clasa a VII-a</w:t>
      </w:r>
      <w:r w:rsidR="000D0B0E" w:rsidRPr="007B4C5A">
        <w:rPr>
          <w:rFonts w:ascii="Times New Roman" w:hAnsi="Times New Roman" w:cs="Times New Roman"/>
          <w:lang w:val="ro-RO"/>
        </w:rPr>
        <w:t>, Editura Radical</w:t>
      </w:r>
    </w:p>
    <w:p w:rsidR="007B4C5A" w:rsidRDefault="007B4C5A" w:rsidP="007B4C5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  <w:r w:rsidR="003B4BC1" w:rsidRPr="003B4BC1">
        <w:rPr>
          <w:rFonts w:ascii="Times New Roman" w:hAnsi="Times New Roman" w:cs="Times New Roman"/>
          <w:lang w:val="ro-RO"/>
        </w:rPr>
        <w:t xml:space="preserve">- </w:t>
      </w:r>
      <w:r w:rsidR="003B4BC1" w:rsidRPr="003B4BC1">
        <w:rPr>
          <w:rFonts w:ascii="Times New Roman" w:hAnsi="Times New Roman" w:cs="Times New Roman"/>
          <w:bCs/>
          <w:i/>
        </w:rPr>
        <w:t xml:space="preserve">Programa şcolară </w:t>
      </w:r>
      <w:r w:rsidR="0017450C">
        <w:rPr>
          <w:rFonts w:ascii="Times New Roman" w:hAnsi="Times New Roman" w:cs="Times New Roman"/>
          <w:bCs/>
          <w:i/>
        </w:rPr>
        <w:t>Fizică</w:t>
      </w:r>
      <w:r w:rsidR="003B4BC1" w:rsidRPr="003B4BC1">
        <w:rPr>
          <w:rFonts w:ascii="Times New Roman" w:hAnsi="Times New Roman" w:cs="Times New Roman"/>
          <w:bCs/>
        </w:rPr>
        <w:t xml:space="preserve">, clasele a VI-a, a VII-a și a VIII-a, </w:t>
      </w:r>
      <w:r>
        <w:rPr>
          <w:rFonts w:ascii="Times New Roman" w:hAnsi="Times New Roman" w:cs="Times New Roman"/>
          <w:i/>
          <w:iCs/>
        </w:rPr>
        <w:t>O</w:t>
      </w:r>
      <w:r w:rsidR="003B4BC1" w:rsidRPr="003B4BC1">
        <w:rPr>
          <w:rFonts w:ascii="Times New Roman" w:hAnsi="Times New Roman" w:cs="Times New Roman"/>
          <w:i/>
          <w:iCs/>
        </w:rPr>
        <w:t>rdin al ministrului</w:t>
      </w:r>
      <w:r w:rsidR="0017450C">
        <w:rPr>
          <w:rFonts w:ascii="Times New Roman" w:hAnsi="Times New Roman" w:cs="Times New Roman"/>
          <w:i/>
          <w:iCs/>
        </w:rPr>
        <w:t xml:space="preserve"> </w:t>
      </w:r>
      <w:r w:rsidR="003B4BC1" w:rsidRPr="003B4BC1">
        <w:rPr>
          <w:rFonts w:ascii="Times New Roman" w:hAnsi="Times New Roman" w:cs="Times New Roman"/>
          <w:i/>
          <w:iCs/>
        </w:rPr>
        <w:t>nr. 5097/09.09.2009</w:t>
      </w:r>
    </w:p>
    <w:p w:rsidR="00325D35" w:rsidRDefault="007B4C5A" w:rsidP="007B4C5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  <w:r w:rsidR="000D0B0E" w:rsidRPr="003B4BC1">
        <w:rPr>
          <w:rFonts w:ascii="Times New Roman" w:hAnsi="Times New Roman" w:cs="Times New Roman"/>
          <w:lang w:val="ro-RO"/>
        </w:rPr>
        <w:t xml:space="preserve">- </w:t>
      </w:r>
      <w:r w:rsidR="0092766E" w:rsidRPr="003B4BC1">
        <w:rPr>
          <w:rFonts w:ascii="Times New Roman" w:hAnsi="Times New Roman" w:cs="Times New Roman"/>
          <w:lang w:val="ro-RO"/>
        </w:rPr>
        <w:t xml:space="preserve">Clark, C., Enescu, G., Nistor, M. (2015), </w:t>
      </w:r>
      <w:r w:rsidR="0092766E" w:rsidRPr="003B4BC1">
        <w:rPr>
          <w:rFonts w:ascii="Times New Roman" w:hAnsi="Times New Roman" w:cs="Times New Roman"/>
          <w:i/>
          <w:lang w:val="ro-RO"/>
        </w:rPr>
        <w:t>Fizica. Ghidul profesorului</w:t>
      </w:r>
      <w:r w:rsidR="0092766E" w:rsidRPr="003B4BC1">
        <w:rPr>
          <w:rFonts w:ascii="Times New Roman" w:hAnsi="Times New Roman" w:cs="Times New Roman"/>
          <w:lang w:val="ro-RO"/>
        </w:rPr>
        <w:t>. Editura ALL</w:t>
      </w:r>
    </w:p>
    <w:p w:rsidR="0092766E" w:rsidRPr="007B4C5A" w:rsidRDefault="007B4C5A" w:rsidP="007B4C5A">
      <w:pPr>
        <w:pStyle w:val="Listparagraf"/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</w:t>
      </w:r>
      <w:r w:rsidR="0092766E" w:rsidRPr="003B4BC1">
        <w:rPr>
          <w:rFonts w:ascii="Times New Roman" w:hAnsi="Times New Roman" w:cs="Times New Roman"/>
          <w:lang w:val="ro-RO"/>
        </w:rPr>
        <w:t xml:space="preserve">- </w:t>
      </w:r>
      <w:r w:rsidR="0092766E" w:rsidRPr="003B4BC1">
        <w:rPr>
          <w:rFonts w:ascii="Times New Roman" w:hAnsi="Times New Roman" w:cs="Times New Roman"/>
          <w:i/>
          <w:u w:val="single"/>
          <w:lang w:val="ro-RO"/>
        </w:rPr>
        <w:t>http://www.physics-chemistry-interactive-flash-animation.com</w:t>
      </w:r>
    </w:p>
    <w:p w:rsidR="003B4BC1" w:rsidRDefault="003B4BC1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:rsidR="0024459C" w:rsidRDefault="00590E13" w:rsidP="00DD1CF3">
      <w:pPr>
        <w:pStyle w:val="Listparagraf"/>
        <w:tabs>
          <w:tab w:val="left" w:pos="2410"/>
        </w:tabs>
        <w:ind w:left="284"/>
        <w:jc w:val="center"/>
        <w:rPr>
          <w:rFonts w:ascii="Arial Black" w:hAnsi="Arial Black" w:cs="Times New Roman"/>
          <w:b/>
          <w:sz w:val="24"/>
          <w:szCs w:val="24"/>
          <w:lang w:val="ro-RO"/>
        </w:rPr>
      </w:pPr>
      <w:r w:rsidRPr="00DD1CF3">
        <w:rPr>
          <w:rFonts w:ascii="Arial Black" w:hAnsi="Arial Black" w:cs="Times New Roman"/>
          <w:b/>
          <w:sz w:val="24"/>
          <w:szCs w:val="24"/>
          <w:lang w:val="ro-RO"/>
        </w:rPr>
        <w:lastRenderedPageBreak/>
        <w:t>DESFĂȘURAREA LECȚIEI</w:t>
      </w:r>
    </w:p>
    <w:p w:rsidR="00B93DAF" w:rsidRDefault="00B93DAF" w:rsidP="00DD1CF3">
      <w:pPr>
        <w:pStyle w:val="Listparagraf"/>
        <w:tabs>
          <w:tab w:val="left" w:pos="2410"/>
        </w:tabs>
        <w:ind w:left="284"/>
        <w:jc w:val="center"/>
        <w:rPr>
          <w:rFonts w:ascii="Arial Black" w:hAnsi="Arial Black" w:cs="Times New Roman"/>
          <w:b/>
          <w:sz w:val="24"/>
          <w:szCs w:val="24"/>
          <w:lang w:val="ro-RO"/>
        </w:rPr>
      </w:pPr>
    </w:p>
    <w:p w:rsidR="00F349B8" w:rsidRDefault="00F349B8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F349B8" w:rsidTr="00DD1CF3">
        <w:tc>
          <w:tcPr>
            <w:tcW w:w="9924" w:type="dxa"/>
            <w:shd w:val="clear" w:color="auto" w:fill="C6D9F1" w:themeFill="text2" w:themeFillTint="33"/>
          </w:tcPr>
          <w:p w:rsidR="00F349B8" w:rsidRPr="00F349B8" w:rsidRDefault="00012D4E" w:rsidP="00012D4E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Activitatea 1. </w:t>
            </w:r>
            <w:r w:rsidR="00F349B8" w:rsidRPr="00F349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Momentul organizatoric</w:t>
            </w:r>
          </w:p>
        </w:tc>
      </w:tr>
      <w:tr w:rsidR="00F349B8" w:rsidTr="00DD1CF3">
        <w:trPr>
          <w:trHeight w:val="1114"/>
        </w:trPr>
        <w:tc>
          <w:tcPr>
            <w:tcW w:w="9924" w:type="dxa"/>
          </w:tcPr>
          <w:p w:rsidR="00F349B8" w:rsidRDefault="00F349B8" w:rsidP="00F349B8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asigurarea condițiilor de desfășurare a lecției</w:t>
            </w:r>
          </w:p>
          <w:p w:rsidR="00F349B8" w:rsidRDefault="00F349B8" w:rsidP="00F349B8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F349B8" w:rsidRDefault="00F349B8" w:rsidP="00F349B8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- salutul, notarea elevilor absenți, pregătirea materialelor </w:t>
            </w:r>
          </w:p>
          <w:p w:rsidR="00F349B8" w:rsidRPr="00F349B8" w:rsidRDefault="00F349B8" w:rsidP="00F349B8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pregătesc materialele personale pentru lecție</w:t>
            </w:r>
          </w:p>
          <w:p w:rsidR="00F349B8" w:rsidRDefault="00F349B8" w:rsidP="000D0B0E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 w:rsid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2 minute</w:t>
            </w:r>
          </w:p>
          <w:p w:rsidR="0090564E" w:rsidRDefault="00F349B8" w:rsidP="00D25EF4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</w:tc>
      </w:tr>
    </w:tbl>
    <w:p w:rsidR="0024459C" w:rsidRDefault="0024459C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F349B8" w:rsidTr="00DD1CF3">
        <w:tc>
          <w:tcPr>
            <w:tcW w:w="9924" w:type="dxa"/>
            <w:shd w:val="clear" w:color="auto" w:fill="C6D9F1" w:themeFill="text2" w:themeFillTint="33"/>
          </w:tcPr>
          <w:p w:rsidR="00F349B8" w:rsidRPr="00F349B8" w:rsidRDefault="00F349B8" w:rsidP="00012D4E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</w:t>
            </w:r>
            <w:r w:rsidR="00012D4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ea 2. </w:t>
            </w:r>
            <w:r w:rsidR="000263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F349B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Captarea atenției</w:t>
            </w:r>
          </w:p>
        </w:tc>
      </w:tr>
      <w:tr w:rsidR="00F349B8" w:rsidTr="00DD1CF3">
        <w:trPr>
          <w:trHeight w:val="1114"/>
        </w:trPr>
        <w:tc>
          <w:tcPr>
            <w:tcW w:w="9924" w:type="dxa"/>
          </w:tcPr>
          <w:p w:rsidR="00DD1CF3" w:rsidRDefault="00F349B8" w:rsidP="00DD1CF3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DD1C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climatului psiho-pedagogic pentru motivarea  implicării elevilor în desfășurarea lecției</w:t>
            </w:r>
          </w:p>
          <w:p w:rsidR="00F349B8" w:rsidRDefault="00F349B8" w:rsidP="00DD1CF3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691EA7" w:rsidRDefault="00F349B8" w:rsidP="00720B82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</w:t>
            </w:r>
            <w:r w:rsidR="00DD1C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inițiază o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D1C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curtă co</w:t>
            </w:r>
            <w:r w:rsid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nversație cu elevii, prezintă planul</w:t>
            </w:r>
            <w:r w:rsid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recapitulare, enunță</w:t>
            </w:r>
            <w:r w:rsidR="00DD1C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obiectivele </w:t>
            </w:r>
            <w:r w:rsidR="00720B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operaționale</w:t>
            </w:r>
          </w:p>
          <w:p w:rsidR="0092766E" w:rsidRPr="002E4C0E" w:rsidRDefault="00F349B8" w:rsidP="002E4C0E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Elevii – </w:t>
            </w:r>
            <w:r w:rsidR="0092766E" w:rsidRP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ascultă</w:t>
            </w:r>
            <w:r w:rsidR="00691EA7" w:rsidRP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2766E" w:rsidRP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răspund la întrebări, iau notițe </w:t>
            </w:r>
          </w:p>
          <w:p w:rsidR="00F349B8" w:rsidRPr="0092766E" w:rsidRDefault="00F349B8" w:rsidP="00F349B8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766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 w:rsid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Pr="009276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DD1CF3" w:rsidRPr="009276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9276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F349B8" w:rsidRDefault="00F349B8" w:rsidP="00F349B8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2E4C0E" w:rsidRDefault="002E4C0E" w:rsidP="002E4C0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27084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Planul de recapitulare: </w:t>
            </w:r>
          </w:p>
          <w:p w:rsidR="002E4C0E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Propagarea luminii</w:t>
            </w:r>
          </w:p>
          <w:p w:rsidR="002E4C0E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27084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Reflexia luminii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</w:p>
          <w:p w:rsidR="002E4C0E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Oglinzile</w:t>
            </w:r>
          </w:p>
          <w:p w:rsidR="002E4C0E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Refracția luminii </w:t>
            </w:r>
          </w:p>
          <w:p w:rsidR="002E4C0E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Lentilele</w:t>
            </w:r>
          </w:p>
          <w:p w:rsidR="002E4C0E" w:rsidRPr="0027084B" w:rsidRDefault="002E4C0E" w:rsidP="002E4C0E">
            <w:pPr>
              <w:pStyle w:val="Listparagraf"/>
              <w:numPr>
                <w:ilvl w:val="0"/>
                <w:numId w:val="5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Dispersia luminii</w:t>
            </w:r>
          </w:p>
          <w:p w:rsidR="0090564E" w:rsidRDefault="0090564E" w:rsidP="00F349B8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349B8" w:rsidRDefault="00F349B8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F349B8" w:rsidTr="00966459">
        <w:tc>
          <w:tcPr>
            <w:tcW w:w="9924" w:type="dxa"/>
            <w:shd w:val="clear" w:color="auto" w:fill="C6D9F1" w:themeFill="text2" w:themeFillTint="33"/>
          </w:tcPr>
          <w:p w:rsidR="000263BE" w:rsidRPr="009A7DD2" w:rsidRDefault="009A7DD2" w:rsidP="009A7DD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 3.  Propagarea luminii</w:t>
            </w:r>
          </w:p>
        </w:tc>
      </w:tr>
      <w:tr w:rsidR="009A7DD2" w:rsidTr="00966459">
        <w:trPr>
          <w:trHeight w:val="1114"/>
        </w:trPr>
        <w:tc>
          <w:tcPr>
            <w:tcW w:w="9924" w:type="dxa"/>
          </w:tcPr>
          <w:p w:rsidR="00691EA7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691E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definirea și clasificarea fasciculelor luminoase, formarea eclipselor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2A16C3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</w:t>
            </w:r>
            <w:r w:rsidR="002A16C3"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stabilește obiectul de studiu al opticii geometrice, </w:t>
            </w:r>
            <w:r w:rsidR="00691EA7"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solicită definirea și clasificarea fasciculelor luminoase</w:t>
            </w:r>
            <w:r w:rsidR="002A16C3"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elevi</w:t>
            </w:r>
            <w:r w:rsidR="00691EA7"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discută despre eclipse</w:t>
            </w:r>
          </w:p>
          <w:p w:rsidR="000263BE" w:rsidRPr="002A16C3" w:rsidRDefault="000263BE" w:rsidP="000263BE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Elevii – ascultă, răspund la întrebări,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 completări, </w:t>
            </w:r>
            <w:r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iau notițe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vizionează animația experimentului</w:t>
            </w:r>
            <w:r w:rsidRPr="002A16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263BE" w:rsidRDefault="000263BE" w:rsidP="000263BE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5 minute</w:t>
            </w:r>
          </w:p>
          <w:p w:rsidR="000263BE" w:rsidRDefault="000263BE" w:rsidP="000263BE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2A16C3" w:rsidRDefault="002A16C3" w:rsidP="00D25EF4">
            <w:pPr>
              <w:pStyle w:val="Listparagraf"/>
              <w:numPr>
                <w:ilvl w:val="0"/>
                <w:numId w:val="7"/>
              </w:numPr>
              <w:tabs>
                <w:tab w:val="left" w:pos="744"/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2A16C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Optica geometrică studiază fenomenele luminoase pe baza conceptului de rază de lumină</w:t>
            </w:r>
          </w:p>
          <w:p w:rsidR="0090564E" w:rsidRDefault="002A16C3" w:rsidP="0090564E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2A16C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,,</w:t>
            </w:r>
            <w:r w:rsidRPr="002A16C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optica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”</w:t>
            </w:r>
            <w:r w:rsidRPr="002A16C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din limba greacă ,,opsis” - știința despre vedere).</w:t>
            </w:r>
          </w:p>
          <w:p w:rsidR="002A16C3" w:rsidRPr="00D25EF4" w:rsidRDefault="0090564E" w:rsidP="00D25EF4">
            <w:pPr>
              <w:pStyle w:val="Listparagraf"/>
              <w:numPr>
                <w:ilvl w:val="0"/>
                <w:numId w:val="7"/>
              </w:numPr>
              <w:tabs>
                <w:tab w:val="left" w:pos="176"/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D25EF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Cel mai fin fascicul de lumină pe care îl putem imagina este numit rază de lumină. Fasciculele luminoase sunt: paralele sau cilindrice; convergent: divergente.</w:t>
            </w:r>
          </w:p>
          <w:p w:rsidR="0090564E" w:rsidRDefault="0090564E" w:rsidP="00D25EF4">
            <w:pPr>
              <w:pStyle w:val="Listparagraf"/>
              <w:numPr>
                <w:ilvl w:val="0"/>
                <w:numId w:val="7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Propagarea rectilinie a luminii explică formarea umbrei și penumbrei și a eclipselor de Lună și de Soare, parțiale sau totale.</w:t>
            </w:r>
          </w:p>
          <w:p w:rsidR="0090564E" w:rsidRPr="002A16C3" w:rsidRDefault="0090564E" w:rsidP="00D25EF4">
            <w:pPr>
              <w:pStyle w:val="Listparagraf"/>
              <w:numPr>
                <w:ilvl w:val="0"/>
                <w:numId w:val="7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Viteza de propagare a luminii în aer este de 300 000 Km/s.</w:t>
            </w:r>
          </w:p>
          <w:p w:rsidR="0090564E" w:rsidRDefault="0090564E" w:rsidP="000263BE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25EF4" w:rsidRDefault="00D25EF4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A7DD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Activitatea  4.  Reflexia luminii</w:t>
            </w:r>
          </w:p>
        </w:tc>
      </w:tr>
      <w:tr w:rsidR="009A7DD2" w:rsidTr="00966459">
        <w:trPr>
          <w:trHeight w:val="1114"/>
        </w:trPr>
        <w:tc>
          <w:tcPr>
            <w:tcW w:w="9924" w:type="dxa"/>
          </w:tcPr>
          <w:p w:rsidR="00691EA7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691E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definirea fenomenului fizic și enunțarea legilor  de reflexie a luminii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2A16C3" w:rsidRDefault="009A7DD2" w:rsidP="002A16C3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</w:t>
            </w:r>
            <w:r w:rsidR="00691E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solicită elevilor definirea fenomenului fizic și enunțarea legilor  de reflexie a luminii, marchează grafic </w:t>
            </w:r>
            <w:r w:rsid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fenomenul</w:t>
            </w:r>
            <w:r w:rsidR="003B0E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93DAF" w:rsidRDefault="000263BE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– ascultă, răspund la întrebări, iau notițe, ies la tablă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vizionează animația experimentului</w:t>
            </w:r>
          </w:p>
          <w:p w:rsidR="000263BE" w:rsidRDefault="000263BE" w:rsidP="00B93DAF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3DA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Timp alocat </w:t>
            </w:r>
            <w:r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5 minute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263BE" w:rsidRPr="000263BE" w:rsidRDefault="000263BE" w:rsidP="000263BE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 w:rsidRP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2A16C3" w:rsidRPr="0090564E" w:rsidRDefault="0090564E" w:rsidP="00D25EF4">
            <w:pPr>
              <w:pStyle w:val="Listparagraf"/>
              <w:numPr>
                <w:ilvl w:val="0"/>
                <w:numId w:val="8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0564E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Reflexia luminii este fenomenul de schimbare a direcției de propagare a luminii la suprafața de separare a două medii, lumina întorcându-se în mediul din care a venit.</w:t>
            </w:r>
          </w:p>
          <w:p w:rsidR="002A16C3" w:rsidRDefault="0090564E" w:rsidP="00D25EF4">
            <w:pPr>
              <w:pStyle w:val="Listparagraf"/>
              <w:numPr>
                <w:ilvl w:val="0"/>
                <w:numId w:val="8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Legile reflexie</w:t>
            </w:r>
            <w:r w:rsidR="003B0EB0"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i</w:t>
            </w:r>
            <w:r w:rsid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,</w:t>
            </w:r>
            <w:r w:rsidR="003B0EB0"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stabilite experimental</w:t>
            </w:r>
            <w:r w:rsid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,</w:t>
            </w:r>
            <w:r w:rsidR="003B0EB0"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sunt:</w:t>
            </w:r>
            <w:r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="003B0EB0" w:rsidRPr="003B0E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1. Raza incidentă, raza reflectată și normala sunt în același plan. 2. Unghiul de reflexie și unghiul de incidență au aceeași măsură.</w:t>
            </w:r>
          </w:p>
          <w:p w:rsidR="003B0EB0" w:rsidRPr="003B0EB0" w:rsidRDefault="003B0EB0" w:rsidP="00D25EF4">
            <w:pPr>
              <w:pStyle w:val="Listparagraf"/>
              <w:numPr>
                <w:ilvl w:val="0"/>
                <w:numId w:val="8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Sunt ilustrate grafic reflexia difuză și reflecția pe o suprafață plană.</w:t>
            </w:r>
          </w:p>
          <w:p w:rsidR="002A16C3" w:rsidRPr="003B0EB0" w:rsidRDefault="002A16C3" w:rsidP="002A16C3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E7D29" w:rsidRPr="00BE7D29" w:rsidRDefault="00BE7D29" w:rsidP="00BE7D29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A7DD2" w:rsidRDefault="009A7DD2" w:rsidP="009A7DD2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66459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 5.  Oglinzile</w:t>
            </w:r>
          </w:p>
        </w:tc>
      </w:tr>
      <w:tr w:rsidR="009A7DD2" w:rsidTr="00A61C0B">
        <w:trPr>
          <w:trHeight w:val="1692"/>
        </w:trPr>
        <w:tc>
          <w:tcPr>
            <w:tcW w:w="9924" w:type="dxa"/>
          </w:tcPr>
          <w:p w:rsidR="00966459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012D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definirea și clasificarea oglinzilor, explicarea formării imaginii în oglinzi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966459" w:rsidRPr="000263BE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</w:t>
            </w:r>
            <w:r w:rsidR="002E4C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solicită elevilor definirea și clasificarea oglinzilor după criteriul suprafeței reflectătoare, precum și explicarea formării imaginii în oglinzi</w:t>
            </w:r>
          </w:p>
          <w:p w:rsidR="009A7DD2" w:rsidRPr="00B93DAF" w:rsidRDefault="009A7DD2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0263BE"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ascultă, răspund la întrebări, iau notițe, ies la tablă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263BE"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vizionează animația experimentului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 w:rsid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0263BE" w:rsidRPr="00A61C0B" w:rsidRDefault="000263BE" w:rsidP="00C25B9F">
            <w:pPr>
              <w:pStyle w:val="Listparagraf"/>
              <w:numPr>
                <w:ilvl w:val="0"/>
                <w:numId w:val="9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 aplicație importantă a fenomenului de reflexie a luminii o constituie oglinzile care sunt suprafețe lucioase, reflectătoare.</w:t>
            </w:r>
          </w:p>
          <w:p w:rsidR="000263BE" w:rsidRPr="00A61C0B" w:rsidRDefault="000263BE" w:rsidP="00C25B9F">
            <w:pPr>
              <w:pStyle w:val="Listparagraf"/>
              <w:numPr>
                <w:ilvl w:val="0"/>
                <w:numId w:val="9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După criteriul suprafeței reflectătoare, oglinzile pot fi plane sau sferice.</w:t>
            </w:r>
          </w:p>
          <w:p w:rsidR="00012D4E" w:rsidRPr="00A61C0B" w:rsidRDefault="00012D4E" w:rsidP="00C25B9F">
            <w:pPr>
              <w:pStyle w:val="Listparagraf"/>
              <w:numPr>
                <w:ilvl w:val="0"/>
                <w:numId w:val="9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Oglinzile plane </w:t>
            </w:r>
          </w:p>
          <w:p w:rsidR="000263BE" w:rsidRPr="00A61C0B" w:rsidRDefault="00012D4E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- </w:t>
            </w:r>
            <w:r w:rsidR="000263BE"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Locul unde se formează imaginea unui obiect într-</w:t>
            </w: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 oglindă plană poate fi determ</w:t>
            </w:r>
            <w:r w:rsidR="000263BE"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inat cu ajutorul legilor reflexiei.</w:t>
            </w:r>
          </w:p>
          <w:p w:rsidR="00012D4E" w:rsidRPr="00A61C0B" w:rsidRDefault="00012D4E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- Imaginea unui obiect într-o oglindă plană este o imagine virtuală. Obiectul și imaginea sunt simetrice față de oglindă.</w:t>
            </w:r>
          </w:p>
          <w:p w:rsidR="00012D4E" w:rsidRPr="00A61C0B" w:rsidRDefault="00012D4E" w:rsidP="00C25B9F">
            <w:pPr>
              <w:pStyle w:val="Listparagraf"/>
              <w:numPr>
                <w:ilvl w:val="0"/>
                <w:numId w:val="10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Oglinzile sferice</w:t>
            </w:r>
          </w:p>
          <w:p w:rsidR="00012D4E" w:rsidRPr="00A61C0B" w:rsidRDefault="00012D4E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- Oglinzile sferice sunt calote sferice cu suprafața interioară reflectătoare – oglinzi concave sau cu suprafața exterioară reflectătoare – oglinzi convexe.</w:t>
            </w:r>
          </w:p>
          <w:p w:rsidR="00012D4E" w:rsidRPr="00A61C0B" w:rsidRDefault="00012D4E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- Elementele unei oglinzi sferice sunt:</w:t>
            </w:r>
            <w:r w:rsidR="00A61C0B"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centrul de curbură; raza de curbură; vârful oglinzii, axă optică principală;centrul optic; focarul principal.</w:t>
            </w:r>
          </w:p>
          <w:p w:rsidR="00A61C0B" w:rsidRPr="00A61C0B" w:rsidRDefault="00A61C0B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- Oglinzile sferice concave sunt folosite la construcția farurilor, a proiectoarelor, a telescoapelor, a unor aparate medicale și la captarea energiei solare și la transformarea ei </w:t>
            </w: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lastRenderedPageBreak/>
              <w:t>în căldură.</w:t>
            </w:r>
          </w:p>
          <w:p w:rsidR="00A61C0B" w:rsidRDefault="00A61C0B" w:rsidP="00C25B9F">
            <w:pPr>
              <w:pStyle w:val="Listparagraf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A61C0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- Oglinzile sferice convexe sunt utilizate ca oglinzi retrovizoare.</w:t>
            </w:r>
          </w:p>
          <w:p w:rsidR="00A61C0B" w:rsidRDefault="00A61C0B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A61C0B" w:rsidRDefault="00A61C0B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7D68" w:rsidRDefault="00E77D68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7D68" w:rsidRDefault="00E77D68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7D68" w:rsidRDefault="00E77D68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77D68" w:rsidRPr="00012D4E" w:rsidRDefault="00E77D68" w:rsidP="00012D4E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A7DD2" w:rsidRDefault="009A7DD2" w:rsidP="000D0B0E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A7DD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 6.  Refracția luminii</w:t>
            </w:r>
          </w:p>
        </w:tc>
      </w:tr>
      <w:tr w:rsidR="009A7DD2" w:rsidTr="000D5959">
        <w:trPr>
          <w:trHeight w:val="58"/>
        </w:trPr>
        <w:tc>
          <w:tcPr>
            <w:tcW w:w="9924" w:type="dxa"/>
          </w:tcPr>
          <w:p w:rsidR="00966459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definirea fenomenului fizic și enunțarea legilor  de refracție a luminii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CD2B20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solicită elevilor definirea fenomenului fizic și enunțarea legilor  de refracție a luminii, ilustrează grafic și matematic fenomenul</w:t>
            </w:r>
            <w:r w:rsidR="00CD2B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0263BE" w:rsidRPr="00B93DAF" w:rsidRDefault="000263BE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– ascultă, răspund la întrebări, iau notițe, ies la tablă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vizionează animația experimentului</w:t>
            </w:r>
          </w:p>
          <w:p w:rsidR="000263BE" w:rsidRDefault="000263BE" w:rsidP="000263BE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6645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P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0263BE" w:rsidRDefault="000263BE" w:rsidP="000263BE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 w:rsidRPr="000263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0263BE" w:rsidRDefault="000263BE" w:rsidP="000263BE">
            <w:p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21E9F" w:rsidRPr="00911425" w:rsidRDefault="00A61C0B" w:rsidP="00721E9F">
            <w:pPr>
              <w:pStyle w:val="Listparagraf"/>
              <w:numPr>
                <w:ilvl w:val="0"/>
                <w:numId w:val="10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Refracția luminii este fenomenul de schimbare bruscă a direcției de propagare a luminii, când traversează suprafața de separare a două medii transparente, suprafața de separare fiind numită suprafață refringentă.</w:t>
            </w:r>
          </w:p>
          <w:p w:rsidR="00721E9F" w:rsidRPr="00911425" w:rsidRDefault="00721E9F" w:rsidP="00721E9F">
            <w:pPr>
              <w:pStyle w:val="Listparagraf"/>
              <w:numPr>
                <w:ilvl w:val="0"/>
                <w:numId w:val="10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Legile refracției (stabilite de W. Snell și Rene Descartes, în secolul al VII-lea) sunt:</w:t>
            </w:r>
          </w:p>
          <w:p w:rsidR="00721E9F" w:rsidRPr="00911425" w:rsidRDefault="00721E9F" w:rsidP="00721E9F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   1. Raza incidentă, raza refractată și normala sunt în același plan.</w:t>
            </w:r>
          </w:p>
          <w:p w:rsidR="00721E9F" w:rsidRPr="00911425" w:rsidRDefault="00721E9F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   2. Raportul dintre sinusul unghiului de incidență și sinusul unghiului de refracție este o constantă caracteristică celor două medii străbătute de raza de lumină.</w:t>
            </w:r>
          </w:p>
          <w:p w:rsidR="00590EAA" w:rsidRPr="00911425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590EAA" w:rsidRPr="00911425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90EAA" w:rsidRDefault="00590EAA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651D7" w:rsidRPr="00721E9F" w:rsidRDefault="008651D7" w:rsidP="00590EA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D6461" w:rsidRDefault="007D6461" w:rsidP="007D6461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tbl>
            <w:tblPr>
              <w:tblStyle w:val="GrilTabel"/>
              <w:tblW w:w="0" w:type="auto"/>
              <w:tblInd w:w="597" w:type="dxa"/>
              <w:tblLook w:val="04A0"/>
            </w:tblPr>
            <w:tblGrid>
              <w:gridCol w:w="8647"/>
            </w:tblGrid>
            <w:tr w:rsidR="007D6461" w:rsidTr="008176ED">
              <w:tc>
                <w:tcPr>
                  <w:tcW w:w="8647" w:type="dxa"/>
                  <w:shd w:val="clear" w:color="auto" w:fill="DDD9C3" w:themeFill="background2" w:themeFillShade="E6"/>
                </w:tcPr>
                <w:p w:rsidR="007D6461" w:rsidRDefault="00922066" w:rsidP="003B0EB0">
                  <w:pPr>
                    <w:pStyle w:val="Listparagraf"/>
                    <w:tabs>
                      <w:tab w:val="left" w:pos="241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i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r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=n   ;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i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AB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AI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 ;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r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CD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CI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 ;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i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r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AB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AI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CD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24"/>
                                  <w:szCs w:val="24"/>
                                  <w:lang w:val="ro-RO"/>
                                </w:rPr>
                                <m:t>CI</m:t>
                              </m:r>
                            </m:den>
                          </m:f>
                        </m:den>
                      </m:f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AB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24"/>
                              <w:szCs w:val="24"/>
                              <w:lang w:val="ro-RO"/>
                            </w:rPr>
                            <m:t>CD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 xml:space="preserve">=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1F497D" w:themeColor="text2"/>
                          <w:sz w:val="24"/>
                          <w:szCs w:val="24"/>
                          <w:lang w:val="ro-RO"/>
                        </w:rPr>
                        <m:t>ct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 xml:space="preserve">  ;  </m:t>
                      </m:r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  <w:lang w:val="ro-RO"/>
                        </w:rPr>
                        <m:t xml:space="preserve">n =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ro-R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ro-RO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  <w:lang w:val="ro-RO"/>
                            </w:rPr>
                            <m:t>v</m:t>
                          </m:r>
                        </m:den>
                      </m:f>
                    </m:oMath>
                  </m:oMathPara>
                </w:p>
              </w:tc>
            </w:tr>
          </w:tbl>
          <w:p w:rsidR="007D6461" w:rsidRDefault="007D6461" w:rsidP="007D6461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D6461" w:rsidRPr="00911425" w:rsidRDefault="0076600D" w:rsidP="0076600D">
            <w:pPr>
              <w:pStyle w:val="Listparagraf"/>
              <w:numPr>
                <w:ilvl w:val="0"/>
                <w:numId w:val="11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Un mediu este cu atât mai refringent, cu cât are indicele de refracție mai mare. La trecerea luminii dintr-un mediu mai puțin refringent într-un mediu mai refringent, raza refractată se apropie de normală și invers.</w:t>
            </w:r>
          </w:p>
          <w:p w:rsidR="009A7DD2" w:rsidRPr="00E77D68" w:rsidRDefault="0076600D" w:rsidP="00E77D68">
            <w:pPr>
              <w:pStyle w:val="Listparagraf"/>
              <w:numPr>
                <w:ilvl w:val="0"/>
                <w:numId w:val="11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Legile refracției luminii explică percepția umană a astrelor cerești pe bolta cerească mai sus decât sunt în realitate</w:t>
            </w:r>
            <w:r w:rsidR="00911425" w:rsidRPr="0091142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, a linguriței introduse în paharul cu apa ca fiind frântă și a peștelui aflat în apă ca fiind mai aproape decât în realitate. Reflexia totală </w:t>
            </w:r>
            <w:r w:rsidR="008651D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explică fenomenul numit miraj </w:t>
            </w:r>
            <w:r w:rsidR="00374CC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optic (fata Morgana, apa morților), </w:t>
            </w:r>
            <w:r w:rsidR="008651D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fântânile luminoase</w:t>
            </w:r>
            <w:r w:rsidR="00374CC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, catadioptrii roșii (ochi de pisică) și fibrele optice utilizate în comunicații și medicină (endoscopia).</w:t>
            </w:r>
          </w:p>
        </w:tc>
      </w:tr>
    </w:tbl>
    <w:p w:rsidR="009A7DD2" w:rsidRDefault="009A7DD2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A7DD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 7.  Lentile</w:t>
            </w:r>
          </w:p>
        </w:tc>
      </w:tr>
      <w:tr w:rsidR="009A7DD2" w:rsidTr="00581AAC">
        <w:trPr>
          <w:trHeight w:val="4101"/>
        </w:trPr>
        <w:tc>
          <w:tcPr>
            <w:tcW w:w="9924" w:type="dxa"/>
          </w:tcPr>
          <w:p w:rsidR="00B93DAF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definirea și clasificarea lentilelor, </w:t>
            </w:r>
            <w:r w:rsidR="00D36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elementelor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bază ale structurii unei </w:t>
            </w:r>
          </w:p>
          <w:p w:rsidR="00966459" w:rsidRDefault="00B93DAF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lentile, construcția </w:t>
            </w:r>
            <w:r w:rsidR="00D365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grafică de imagini în lentile</w:t>
            </w:r>
            <w:r w:rsidR="009664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0D5959" w:rsidRDefault="000D5959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Profesorul – solicită elevilor definirea și clasificarea lentilelor, ilustrează grafic elementele de bază ale structurii unei lentile și modurile de construcție a imaginii, utilizează aparatul matematic necesar pentru a demonstra legea lentilelor</w:t>
            </w:r>
          </w:p>
          <w:p w:rsidR="000D5959" w:rsidRPr="00B93DAF" w:rsidRDefault="000D5959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ascultă, răspund la întrebări, iau notițe, ies la tablă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BE7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vizionează animația experimentului</w:t>
            </w:r>
          </w:p>
          <w:p w:rsidR="000D5959" w:rsidRDefault="000D5959" w:rsidP="000D59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="002E48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7D6461" w:rsidRDefault="000D5959" w:rsidP="000D59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0D5959" w:rsidRPr="000D5959" w:rsidRDefault="000D5959" w:rsidP="000D5959">
            <w:pPr>
              <w:pStyle w:val="Listparagraf"/>
              <w:numPr>
                <w:ilvl w:val="0"/>
                <w:numId w:val="13"/>
              </w:numPr>
              <w:tabs>
                <w:tab w:val="left" w:pos="2410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0D595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Lenti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</w:t>
            </w:r>
            <w:r w:rsidRPr="000D595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ele sunt sisteme optice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Pr="000D595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alcătuite dintr-un mediu transparent și omogen</w:t>
            </w:r>
            <w:r w:rsidR="00B93DA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,</w:t>
            </w:r>
            <w:r w:rsidRPr="000D595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limitat de două fețe sferice sau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de </w:t>
            </w:r>
            <w:r w:rsidRPr="000D5959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o față sferică și una plană.</w:t>
            </w:r>
          </w:p>
          <w:p w:rsidR="007D6461" w:rsidRDefault="000D5959" w:rsidP="000D5959">
            <w:pPr>
              <w:pStyle w:val="Listparagraf"/>
              <w:numPr>
                <w:ilvl w:val="0"/>
                <w:numId w:val="13"/>
              </w:num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Elementele unei lentile sunt: 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centre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de curbură; raze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le de curbură; axă optică 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principală;</w:t>
            </w:r>
            <w:r w:rsidR="00B93DA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centru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optic; focare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le</w:t>
            </w:r>
            <w:r w:rsidR="007D6461" w:rsidRPr="007D6461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principale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.</w:t>
            </w: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Pr="007F70D6" w:rsidRDefault="007F70D6" w:rsidP="007F70D6">
            <w:p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D3657F">
            <w:pPr>
              <w:pStyle w:val="Listparagraf"/>
              <w:numPr>
                <w:ilvl w:val="0"/>
                <w:numId w:val="13"/>
              </w:num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Tipurile </w:t>
            </w:r>
            <w:r w:rsidR="0027084B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de lentile</w:t>
            </w:r>
            <w:r w:rsidR="0027084B" w:rsidRPr="00D3657F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sunt</w:t>
            </w:r>
            <w:r w:rsidR="0085478A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:</w:t>
            </w:r>
            <w:r w:rsid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</w:p>
          <w:p w:rsidR="007F70D6" w:rsidRDefault="007F70D6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- convergente </w:t>
            </w:r>
          </w:p>
          <w:p w:rsidR="007F70D6" w:rsidRDefault="007F70D6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7F70D6" w:rsidRDefault="007F70D6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27084B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- </w:t>
            </w:r>
            <w:r w:rsidR="0027084B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divergente</w:t>
            </w: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85478A" w:rsidRDefault="0085478A" w:rsidP="007F70D6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D3657F" w:rsidRDefault="00D3657F" w:rsidP="00D3657F">
            <w:pPr>
              <w:pStyle w:val="Listparagraf"/>
              <w:numPr>
                <w:ilvl w:val="0"/>
                <w:numId w:val="13"/>
              </w:num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În funcție de poziția obiectului față de lentilă, imaginea poate fi: reală sau virtuală.</w:t>
            </w:r>
          </w:p>
          <w:p w:rsidR="00F60985" w:rsidRDefault="007D6461" w:rsidP="00D3657F">
            <w:pPr>
              <w:pStyle w:val="Listparagraf"/>
              <w:numPr>
                <w:ilvl w:val="0"/>
                <w:numId w:val="13"/>
              </w:numPr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  <w:r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Construcții </w:t>
            </w:r>
            <w:r w:rsidR="00D3657F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grafice </w:t>
            </w:r>
            <w:r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de imagini</w:t>
            </w:r>
            <w:r w:rsidR="0027084B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="00D3657F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în lentile</w:t>
            </w:r>
            <w:r w:rsidR="00D3657F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ro-RO"/>
              </w:rPr>
              <w:t xml:space="preserve"> </w:t>
            </w:r>
            <w:r w:rsidR="0027084B" w:rsidRPr="00D3657F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  <w:t>– legea lentilelor</w:t>
            </w:r>
          </w:p>
          <w:p w:rsidR="00D3657F" w:rsidRPr="00D3657F" w:rsidRDefault="00D3657F" w:rsidP="00D3657F">
            <w:pPr>
              <w:pStyle w:val="Listparagraf"/>
              <w:tabs>
                <w:tab w:val="left" w:pos="2410"/>
                <w:tab w:val="left" w:pos="9532"/>
              </w:tabs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ro-RO"/>
              </w:rPr>
            </w:pPr>
          </w:p>
          <w:p w:rsidR="00F60985" w:rsidRDefault="00F60985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5478A" w:rsidRDefault="0085478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F313A" w:rsidRDefault="00FF313A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tbl>
            <w:tblPr>
              <w:tblStyle w:val="GrilTabel"/>
              <w:tblW w:w="0" w:type="auto"/>
              <w:tblLook w:val="04A0"/>
            </w:tblPr>
            <w:tblGrid>
              <w:gridCol w:w="9693"/>
            </w:tblGrid>
            <w:tr w:rsidR="008176ED" w:rsidTr="008176ED">
              <w:tc>
                <w:tcPr>
                  <w:tcW w:w="9693" w:type="dxa"/>
                  <w:shd w:val="clear" w:color="auto" w:fill="C4BC96" w:themeFill="background2" w:themeFillShade="BF"/>
                </w:tcPr>
                <w:p w:rsidR="008176ED" w:rsidRPr="00FF313A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 xml:space="preserve">     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>În triunghiul ABF și triunghiul FOT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</w:rPr>
                    <w:t>’</w:t>
                  </w:r>
                  <m:oMath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 xml:space="preserve"> OI</m:t>
                        </m:r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</w:rPr>
                          <m:t>'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=</m:t>
                    </m:r>
                  </m:oMath>
                  <w:r w:rsidRPr="00FF313A"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ro-RO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A'B'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  </m:t>
                    </m:r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 </m:t>
                    </m:r>
                  </m:oMath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176ED" w:rsidRP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 xml:space="preserve">    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 xml:space="preserve">În triunghiul 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>IO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>F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</w:rPr>
                    <w:t>’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 xml:space="preserve"> și triunghiul F</w:t>
                  </w:r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  <w:lang w:val="ro-RO"/>
                    </w:rPr>
                    <w:t xml:space="preserve">’A’B </w:t>
                  </w:r>
                  <w:r w:rsidRPr="00FF313A"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</w:rPr>
                    <w:t>’</w:t>
                  </w:r>
                  <m:oMath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</w:rPr>
                      <m:t xml:space="preserve">  </m:t>
                    </m:r>
                  </m:oMath>
                  <w:r>
                    <w:rPr>
                      <w:rFonts w:ascii="Times New Roman" w:hAnsi="Times New Roman" w:cs="Times New Roman"/>
                      <w:i/>
                      <w:color w:val="1F497D" w:themeColor="text2"/>
                      <w:sz w:val="24"/>
                      <w:szCs w:val="24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OI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 xml:space="preserve"> A'B'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d'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=</m:t>
                    </m:r>
                  </m:oMath>
                  <w:r w:rsidRPr="00FF313A"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ro-RO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A'B'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d'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  </m:t>
                    </m:r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 </m:t>
                    </m:r>
                  </m:oMath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                                                            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d'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ro-RO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ro-RO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color w:val="1F497D" w:themeColor="text2"/>
                        <w:sz w:val="24"/>
                        <w:szCs w:val="24"/>
                        <w:lang w:val="ro-RO"/>
                      </w:rPr>
                      <m:t>=</m:t>
                    </m:r>
                  </m:oMath>
                  <w:r w:rsidRPr="00FF313A"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>&gt;</w:t>
                  </w:r>
                  <w:r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 xml:space="preserve"> </w:t>
                  </w:r>
                  <w:r w:rsidRPr="003B4BC1">
                    <w:rPr>
                      <w:rFonts w:ascii="Vrinda" w:hAnsi="Vrinda" w:cs="Vrinda"/>
                      <w:color w:val="4F6228" w:themeColor="accent3" w:themeShade="80"/>
                      <w:sz w:val="24"/>
                      <w:szCs w:val="24"/>
                      <w:lang w:val="ro-RO"/>
                    </w:rPr>
                    <w:t xml:space="preserve">d x d’ =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Vrinda"/>
                            <w:color w:val="4F6228" w:themeColor="accent3" w:themeShade="80"/>
                            <w:sz w:val="24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Vrinda"/>
                            <w:color w:val="4F6228" w:themeColor="accent3" w:themeShade="80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Vrinda"/>
                            <w:color w:val="4F6228" w:themeColor="accent3" w:themeShade="80"/>
                            <w:sz w:val="24"/>
                            <w:szCs w:val="24"/>
                            <w:lang w:val="ro-RO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</m:t>
                    </m:r>
                  </m:oMath>
                  <w:r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>- legea lentilelor</w:t>
                  </w:r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</w:pPr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         </m:t>
                    </m:r>
                    <m:f>
                      <m:fPr>
                        <m:ctrlP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p</m:t>
                        </m:r>
                      </m:den>
                    </m:f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p'</m:t>
                        </m:r>
                      </m:den>
                    </m:f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=  </m:t>
                    </m:r>
                    <m:f>
                      <m:fPr>
                        <m:ctrlP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Vrinda"/>
                            <w:color w:val="1F497D" w:themeColor="text2"/>
                            <w:sz w:val="24"/>
                            <w:szCs w:val="24"/>
                            <w:lang w:val="ro-RO"/>
                          </w:rPr>
                          <m:t>f</m:t>
                        </m:r>
                      </m:den>
                    </m:f>
                    <m:r>
                      <w:rPr>
                        <w:rFonts w:ascii="Cambria Math" w:hAnsi="Cambria Math" w:cs="Vrinda"/>
                        <w:color w:val="1F497D" w:themeColor="text2"/>
                        <w:sz w:val="24"/>
                        <w:szCs w:val="24"/>
                        <w:lang w:val="ro-RO"/>
                      </w:rPr>
                      <m:t xml:space="preserve">  </m:t>
                    </m:r>
                  </m:oMath>
                </w:p>
                <w:p w:rsidR="008176ED" w:rsidRDefault="008176ED" w:rsidP="008176ED">
                  <w:pPr>
                    <w:pStyle w:val="Listparagraf"/>
                    <w:shd w:val="clear" w:color="auto" w:fill="F2F2F2" w:themeFill="background1" w:themeFillShade="F2"/>
                    <w:tabs>
                      <w:tab w:val="left" w:pos="2410"/>
                    </w:tabs>
                    <w:ind w:left="0"/>
                    <w:rPr>
                      <w:rFonts w:ascii="Vrinda" w:hAnsi="Vrinda" w:cs="Vrinda"/>
                      <w:color w:val="1F497D" w:themeColor="text2"/>
                      <w:sz w:val="24"/>
                      <w:szCs w:val="24"/>
                      <w:lang w:val="ro-RO"/>
                    </w:rPr>
                  </w:pPr>
                </w:p>
                <w:p w:rsidR="008176ED" w:rsidRPr="008176ED" w:rsidRDefault="008176ED" w:rsidP="00FF313A">
                  <w:pPr>
                    <w:pStyle w:val="Listparagraf"/>
                    <w:tabs>
                      <w:tab w:val="left" w:pos="241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A7DD2" w:rsidRDefault="009A7DD2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66459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 8.  Dispersia luminii</w:t>
            </w:r>
          </w:p>
        </w:tc>
      </w:tr>
      <w:tr w:rsidR="009A7DD2" w:rsidTr="00966459">
        <w:trPr>
          <w:trHeight w:val="1114"/>
        </w:trPr>
        <w:tc>
          <w:tcPr>
            <w:tcW w:w="9924" w:type="dxa"/>
          </w:tcPr>
          <w:p w:rsidR="00F60985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definirea fenomenului de dispersie a luminii, relevarea culorii corpurilor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9A7DD2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Profesorul – s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olicită definirea fenomenului de dispersie a luminii de către elevi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enumerarea culorilor curcubeului și identificarea fenomenului invers dispersiei, cel de compunere (sinteză) a luminii </w:t>
            </w:r>
          </w:p>
          <w:p w:rsidR="009A7DD2" w:rsidRPr="00B93DAF" w:rsidRDefault="009A7DD2" w:rsidP="00B93DAF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ascultă, răspund, utilizează prismele pentru relevarea fenomenului de dispersie a luminii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3DAF" w:rsidRP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vizionează animația experimentului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 w:rsid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="00F609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  <w:p w:rsidR="00581AAC" w:rsidRDefault="00581AAC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81AAC" w:rsidRPr="006067EA" w:rsidRDefault="00581AAC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Lumina primită de la Soare sau de la un bec electric poartă numele de lumină albă.</w:t>
            </w:r>
          </w:p>
          <w:p w:rsidR="00581AAC" w:rsidRPr="006067EA" w:rsidRDefault="00581AAC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Dispersia luminii este fenomenul de descompunere prin refracție a luminii albe în radiații monocromatice componente.</w:t>
            </w:r>
          </w:p>
          <w:p w:rsidR="00581AAC" w:rsidRPr="006067EA" w:rsidRDefault="00581AAC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 xml:space="preserve">Un fascicul de lumină albă care se refractă parțial într-o prismă optică relevă: 1. </w:t>
            </w:r>
            <w:r w:rsidR="0077087E"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o</w:t>
            </w: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 xml:space="preserve"> pată luminoasă corespunzătoare porțiunii din fascicul care nu a trecut prin prisma optică. 2. </w:t>
            </w:r>
            <w:r w:rsidR="0077087E"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o bandă luminoasă colorată diferit.</w:t>
            </w:r>
            <w:r w:rsidR="006067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067EA"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Dispersia luminii în prisma optică se datorește faptului că indicele de refracție al prismei este diferit pentru diferite radiații monocromatice.</w:t>
            </w:r>
          </w:p>
          <w:p w:rsidR="0077087E" w:rsidRDefault="0077087E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În ordinea creșterii deviației,  se disting șapte culori principale, culorile curcubeului, care corespund unor radiații numite radiații simple sau monocromatice, și anume: roșu, portocaliu, galben, verde, albastru, indigo și violet.</w:t>
            </w:r>
          </w:p>
          <w:p w:rsidR="006067EA" w:rsidRPr="006067EA" w:rsidRDefault="006067EA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 xml:space="preserve">Culoarea corpurilor opace este determinată de radiațiile monocromatice pe care le reflectă, iar culoarea corpurilor transparente de radiațiile monocromatice care pot trece prin ele. </w:t>
            </w:r>
          </w:p>
          <w:p w:rsidR="006067EA" w:rsidRPr="002D794E" w:rsidRDefault="006067EA" w:rsidP="006067EA">
            <w:pPr>
              <w:pStyle w:val="Listparagraf"/>
              <w:numPr>
                <w:ilvl w:val="0"/>
                <w:numId w:val="14"/>
              </w:num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  <w:r w:rsidRPr="006067E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  <w:t>Culorile care, suprapuse două câte două, dau culoarea albă se numesc culori complementare</w:t>
            </w:r>
            <w:r w:rsidRPr="006067E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ro-RO"/>
              </w:rPr>
              <w:t>.</w:t>
            </w: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2D794E" w:rsidRDefault="002D794E" w:rsidP="002D794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ro-RO"/>
              </w:rPr>
            </w:pPr>
          </w:p>
          <w:p w:rsidR="006067EA" w:rsidRPr="006067EA" w:rsidRDefault="006067EA" w:rsidP="006067EA">
            <w:pPr>
              <w:pStyle w:val="Listparagraf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A7DD2" w:rsidRDefault="009A7DD2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9A7DD2" w:rsidRPr="009A7DD2" w:rsidTr="00966459">
        <w:tc>
          <w:tcPr>
            <w:tcW w:w="9924" w:type="dxa"/>
            <w:shd w:val="clear" w:color="auto" w:fill="C6D9F1" w:themeFill="text2" w:themeFillTint="33"/>
          </w:tcPr>
          <w:p w:rsidR="009A7DD2" w:rsidRPr="009A7DD2" w:rsidRDefault="009A7DD2" w:rsidP="009A7DD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</w:t>
            </w:r>
            <w:r w:rsidR="002E48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tea  9</w:t>
            </w: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 Evaluarea</w:t>
            </w:r>
          </w:p>
        </w:tc>
      </w:tr>
      <w:tr w:rsidR="009A7DD2" w:rsidTr="00966459">
        <w:trPr>
          <w:trHeight w:val="1114"/>
        </w:trPr>
        <w:tc>
          <w:tcPr>
            <w:tcW w:w="9924" w:type="dxa"/>
          </w:tcPr>
          <w:p w:rsidR="009A7DD2" w:rsidRDefault="009A7DD2" w:rsidP="006067EA">
            <w:pPr>
              <w:pStyle w:val="Listparagraf"/>
              <w:tabs>
                <w:tab w:val="left" w:pos="24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2648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relevarea importanței achizițiilor teoretice și practice pentru viață, conștientizarea standardelor de competențe personale și organizaționale,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motivarea  implicării elevilor în </w:t>
            </w:r>
            <w:r w:rsidR="002648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studiul științelor 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684CFA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scurtă conversație cu elevii, </w:t>
            </w:r>
            <w:r w:rsidR="002648D3"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activității globale, acordar</w:t>
            </w:r>
            <w:r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ea </w:t>
            </w:r>
            <w:r w:rsidR="002648D3"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motivarea notelor</w:t>
            </w:r>
            <w:r w:rsidR="00B93D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84CFA"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obținerea feedback-ului </w:t>
            </w:r>
          </w:p>
          <w:p w:rsidR="00684CFA" w:rsidRPr="009F6C9D" w:rsidRDefault="009A7DD2" w:rsidP="009F6C9D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Elevii – </w:t>
            </w:r>
            <w:r w:rsidR="00684CFA" w:rsidRP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asigură feedback-ul prin </w:t>
            </w:r>
            <w:r w:rsidR="00D01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completarea fișei de lucru, prin </w:t>
            </w:r>
            <w:r w:rsidR="00684CFA" w:rsidRP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 și prin utilizarea</w:t>
            </w:r>
            <w:r w:rsidR="00D01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,,post-it”;</w:t>
            </w:r>
            <w:r w:rsidR="00684CFA" w:rsidRP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evaluează prestația individuală a colegilor de clasă</w:t>
            </w:r>
            <w:r w:rsidR="00D01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84CFA" w:rsidRP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9A7DD2" w:rsidRPr="00684CFA" w:rsidRDefault="009A7DD2" w:rsidP="00966459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4C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 w:rsidR="000263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="00D014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2E48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  <w:r w:rsidRPr="00684C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minute</w:t>
            </w:r>
          </w:p>
          <w:p w:rsidR="009A7DD2" w:rsidRDefault="009A7DD2" w:rsidP="0096645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  <w:r w:rsidR="009F6C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individuală, organizațională</w:t>
            </w:r>
            <w:r w:rsidR="002D79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online</w:t>
            </w:r>
          </w:p>
        </w:tc>
      </w:tr>
    </w:tbl>
    <w:p w:rsidR="009A7DD2" w:rsidRDefault="009A7DD2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924" w:type="dxa"/>
        <w:tblInd w:w="-318" w:type="dxa"/>
        <w:tblLook w:val="04A0"/>
      </w:tblPr>
      <w:tblGrid>
        <w:gridCol w:w="9924"/>
      </w:tblGrid>
      <w:tr w:rsidR="002E48D4" w:rsidRPr="009A7DD2" w:rsidTr="000104F2">
        <w:tc>
          <w:tcPr>
            <w:tcW w:w="9924" w:type="dxa"/>
            <w:shd w:val="clear" w:color="auto" w:fill="C6D9F1" w:themeFill="text2" w:themeFillTint="33"/>
          </w:tcPr>
          <w:p w:rsidR="002E48D4" w:rsidRPr="009A7DD2" w:rsidRDefault="002E48D4" w:rsidP="000104F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ctivitatea  10</w:t>
            </w:r>
            <w:r w:rsidRPr="009A7D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Tema pentru acasă</w:t>
            </w:r>
          </w:p>
        </w:tc>
      </w:tr>
      <w:tr w:rsidR="002E48D4" w:rsidTr="000104F2">
        <w:trPr>
          <w:trHeight w:val="1114"/>
        </w:trPr>
        <w:tc>
          <w:tcPr>
            <w:tcW w:w="9924" w:type="dxa"/>
          </w:tcPr>
          <w:p w:rsidR="002E48D4" w:rsidRPr="00CD2B20" w:rsidRDefault="002E48D4" w:rsidP="000104F2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Obiectiv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reactualizarea și sistematizarea achizițiilor teoretice anterioare din capitolul </w:t>
            </w:r>
            <w:r w:rsidRPr="00CD2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Instrumente optice</w:t>
            </w:r>
            <w:r w:rsidRPr="00CD2B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  <w:r w:rsidRPr="00CD2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Ochiul. Microscopul. Aparatul de fotografiat.</w:t>
            </w:r>
          </w:p>
          <w:p w:rsidR="002E48D4" w:rsidRDefault="002E48D4" w:rsidP="000104F2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2E48D4" w:rsidRDefault="002E48D4" w:rsidP="000104F2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Profesorul – prezintă planul de recapitulare pentru viitoarea lecție, enunță scopul activității și dă instrucțiuni clare asupra modului de pregătire a sarcinii didactice </w:t>
            </w:r>
          </w:p>
          <w:p w:rsidR="002E48D4" w:rsidRPr="002648D3" w:rsidRDefault="002E48D4" w:rsidP="000104F2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8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Elevii – ascultă, notează, cer instrucțiuni și clarificări </w:t>
            </w:r>
          </w:p>
          <w:p w:rsidR="002E48D4" w:rsidRPr="002648D3" w:rsidRDefault="002E48D4" w:rsidP="000104F2">
            <w:pPr>
              <w:pStyle w:val="Listparagraf"/>
              <w:numPr>
                <w:ilvl w:val="0"/>
                <w:numId w:val="4"/>
              </w:numPr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8D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Timp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alocat </w:t>
            </w:r>
            <w:r w:rsidRPr="002648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3 minute</w:t>
            </w:r>
          </w:p>
          <w:p w:rsidR="002E48D4" w:rsidRDefault="002E48D4" w:rsidP="000104F2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9B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Forma de organizare a activității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frontală</w:t>
            </w:r>
          </w:p>
        </w:tc>
      </w:tr>
    </w:tbl>
    <w:p w:rsidR="00D46801" w:rsidRDefault="00D46801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6067EA" w:rsidRDefault="006067EA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2E48D4" w:rsidRDefault="002E48D4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2E48D4" w:rsidRDefault="002E48D4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B54C4C" w:rsidRPr="00BA3E31" w:rsidRDefault="00B54C4C" w:rsidP="00B54C4C">
      <w:pPr>
        <w:pStyle w:val="Listparagraf"/>
        <w:tabs>
          <w:tab w:val="left" w:pos="2410"/>
        </w:tabs>
        <w:ind w:left="284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BA3E31">
        <w:rPr>
          <w:rFonts w:ascii="Bookman Old Style" w:hAnsi="Bookman Old Style" w:cs="Times New Roman"/>
          <w:b/>
          <w:sz w:val="24"/>
          <w:szCs w:val="24"/>
          <w:lang w:val="ro-RO"/>
        </w:rPr>
        <w:lastRenderedPageBreak/>
        <w:t>PORTOFOLIUL</w:t>
      </w:r>
      <w:r w:rsidR="00AF5F53" w:rsidRPr="00BA3E31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 </w:t>
      </w:r>
      <w:r w:rsidRPr="00BA3E31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 ELEVULUI</w:t>
      </w:r>
    </w:p>
    <w:p w:rsidR="00DB4429" w:rsidRPr="00AF5F53" w:rsidRDefault="00DB4429" w:rsidP="00B54C4C">
      <w:pPr>
        <w:pStyle w:val="Listparagraf"/>
        <w:tabs>
          <w:tab w:val="left" w:pos="2410"/>
        </w:tabs>
        <w:ind w:left="284"/>
        <w:rPr>
          <w:rFonts w:ascii="Algerian" w:hAnsi="Algerian" w:cs="Times New Roman"/>
          <w:sz w:val="24"/>
          <w:szCs w:val="24"/>
          <w:lang w:val="ro-RO"/>
        </w:rPr>
      </w:pPr>
    </w:p>
    <w:tbl>
      <w:tblPr>
        <w:tblStyle w:val="GrilTabel"/>
        <w:tblW w:w="0" w:type="auto"/>
        <w:tblInd w:w="1609" w:type="dxa"/>
        <w:tblLook w:val="04A0"/>
      </w:tblPr>
      <w:tblGrid>
        <w:gridCol w:w="5812"/>
      </w:tblGrid>
      <w:tr w:rsidR="00DB4429" w:rsidTr="00BA3E31">
        <w:tc>
          <w:tcPr>
            <w:tcW w:w="5812" w:type="dxa"/>
            <w:shd w:val="clear" w:color="auto" w:fill="C2D69B" w:themeFill="accent3" w:themeFillTint="99"/>
          </w:tcPr>
          <w:p w:rsidR="00DB4429" w:rsidRDefault="00DB4429" w:rsidP="00DB4429">
            <w:pPr>
              <w:pStyle w:val="Listparagraf"/>
              <w:tabs>
                <w:tab w:val="left" w:pos="2410"/>
              </w:tabs>
              <w:ind w:left="284"/>
              <w:jc w:val="center"/>
              <w:rPr>
                <w:rFonts w:ascii="Arial Black" w:hAnsi="Arial Black" w:cs="Times New Roman"/>
                <w:sz w:val="24"/>
                <w:szCs w:val="24"/>
                <w:lang w:val="ro-RO"/>
              </w:rPr>
            </w:pPr>
          </w:p>
          <w:p w:rsidR="00DB4429" w:rsidRDefault="00DB4429" w:rsidP="00DB4429">
            <w:pPr>
              <w:pStyle w:val="Listparagraf"/>
              <w:tabs>
                <w:tab w:val="left" w:pos="2410"/>
              </w:tabs>
              <w:ind w:left="284"/>
              <w:jc w:val="center"/>
              <w:rPr>
                <w:rFonts w:ascii="Arial Black" w:hAnsi="Arial Black" w:cs="Times New Roman"/>
                <w:sz w:val="24"/>
                <w:szCs w:val="24"/>
                <w:lang w:val="ro-RO"/>
              </w:rPr>
            </w:pPr>
            <w:r w:rsidRPr="00AF5F53">
              <w:rPr>
                <w:rFonts w:ascii="Arial Black" w:hAnsi="Arial Black" w:cs="Times New Roman"/>
                <w:sz w:val="24"/>
                <w:szCs w:val="24"/>
                <w:lang w:val="ro-RO"/>
              </w:rPr>
              <w:t xml:space="preserve">NOȚIUNI DE OPTICĂ GEOMETRICĂ </w:t>
            </w:r>
          </w:p>
          <w:p w:rsidR="00DB4429" w:rsidRDefault="00DB4429" w:rsidP="00B54C4C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F5F53" w:rsidRPr="00AF5F53" w:rsidRDefault="00AF5F53" w:rsidP="00AF5F53">
      <w:pPr>
        <w:pStyle w:val="Listparagraf"/>
        <w:tabs>
          <w:tab w:val="left" w:pos="2410"/>
        </w:tabs>
        <w:ind w:left="284"/>
        <w:jc w:val="center"/>
        <w:rPr>
          <w:rFonts w:ascii="Arial Black" w:hAnsi="Arial Black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OPTICA GEOMETRICĂ</w:t>
            </w:r>
          </w:p>
        </w:tc>
      </w:tr>
      <w:tr w:rsidR="00AF5F53" w:rsidTr="00DB4429">
        <w:tc>
          <w:tcPr>
            <w:tcW w:w="9782" w:type="dxa"/>
            <w:shd w:val="clear" w:color="auto" w:fill="FFFF00"/>
          </w:tcPr>
          <w:p w:rsidR="00AF5F53" w:rsidRDefault="00BA3E31" w:rsidP="00DB4429">
            <w:pPr>
              <w:pStyle w:val="Listparagraf"/>
              <w:tabs>
                <w:tab w:val="left" w:pos="2410"/>
              </w:tabs>
              <w:ind w:left="-426" w:right="-471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AF5F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Optica geometrică studiază fenomenele luminoase, pe baza modelului de rază de lumină. </w:t>
            </w:r>
          </w:p>
        </w:tc>
      </w:tr>
      <w:tr w:rsidR="00DB4429" w:rsidTr="00DB4429">
        <w:tc>
          <w:tcPr>
            <w:tcW w:w="9782" w:type="dxa"/>
            <w:shd w:val="clear" w:color="auto" w:fill="FFFF00"/>
          </w:tcPr>
          <w:p w:rsidR="00DB4429" w:rsidRDefault="00BA3E31" w:rsidP="00AF5F53">
            <w:pPr>
              <w:pStyle w:val="Listparagraf"/>
              <w:tabs>
                <w:tab w:val="left" w:pos="2410"/>
              </w:tabs>
              <w:ind w:left="-426" w:right="-471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DB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Lumina se propagă rectiliniu în medii transparente și omogene.</w:t>
            </w:r>
          </w:p>
        </w:tc>
      </w:tr>
    </w:tbl>
    <w:p w:rsidR="00B54C4C" w:rsidRDefault="00B54C4C" w:rsidP="00B54C4C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REFLEXIA LUMINII</w:t>
            </w:r>
          </w:p>
        </w:tc>
      </w:tr>
      <w:tr w:rsidR="00AF5F53" w:rsidTr="00DB4429">
        <w:tc>
          <w:tcPr>
            <w:tcW w:w="9782" w:type="dxa"/>
            <w:shd w:val="clear" w:color="auto" w:fill="E5B8B7" w:themeFill="accent2" w:themeFillTint="66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Reflexia luminii este fenomenul de schimbare a direcției de propagare a luminii la suprafața de separare a două medii, lumina întorcându-se în mediul din care a venit. </w:t>
            </w:r>
          </w:p>
        </w:tc>
      </w:tr>
      <w:tr w:rsidR="00AF5F53" w:rsidTr="00DB4429">
        <w:tc>
          <w:tcPr>
            <w:tcW w:w="9782" w:type="dxa"/>
            <w:shd w:val="clear" w:color="auto" w:fill="E5B8B7" w:themeFill="accent2" w:themeFillTint="66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reflexie, unghiul de reflexie și unghiul de incidență au aceeași măsură.</w:t>
            </w:r>
          </w:p>
        </w:tc>
      </w:tr>
    </w:tbl>
    <w:p w:rsidR="00AF5F53" w:rsidRDefault="00AF5F53" w:rsidP="00B54C4C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OGLINZILE</w:t>
            </w:r>
          </w:p>
        </w:tc>
      </w:tr>
      <w:tr w:rsidR="00AF5F53" w:rsidTr="00DB4429">
        <w:tc>
          <w:tcPr>
            <w:tcW w:w="9782" w:type="dxa"/>
            <w:shd w:val="clear" w:color="auto" w:fill="EEECE1" w:themeFill="background2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Imaginea unui obiect într-o oglindă plană este simetrică cu aceasta față de planul oglinzii și virtuală.</w:t>
            </w:r>
          </w:p>
        </w:tc>
      </w:tr>
      <w:tr w:rsidR="00AF5F53" w:rsidTr="00DB4429">
        <w:tc>
          <w:tcPr>
            <w:tcW w:w="9782" w:type="dxa"/>
            <w:shd w:val="clear" w:color="auto" w:fill="EEECE1" w:themeFill="background2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Imaginea unui obiect într-o oglindă concavă poate fi reală sau virtuală, răsturnată sau dreaptă, mai mare, egală sau mai mică decât obiectul, în funcție de poziția obiectului față de oglindă.</w:t>
            </w:r>
          </w:p>
        </w:tc>
      </w:tr>
      <w:tr w:rsidR="00AF5F53" w:rsidTr="00DB4429">
        <w:tc>
          <w:tcPr>
            <w:tcW w:w="9782" w:type="dxa"/>
            <w:shd w:val="clear" w:color="auto" w:fill="EEECE1" w:themeFill="background2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Imaginea unui obiect într-o oglindă convexă este virtuală, dreaptă și mai mică decât obiectul.</w:t>
            </w:r>
          </w:p>
        </w:tc>
      </w:tr>
    </w:tbl>
    <w:p w:rsidR="00AF5F53" w:rsidRDefault="00AF5F53" w:rsidP="00B54C4C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REFRACȚIA LUMINII</w:t>
            </w:r>
          </w:p>
        </w:tc>
      </w:tr>
      <w:tr w:rsidR="00AF5F53" w:rsidTr="00DB4429">
        <w:tc>
          <w:tcPr>
            <w:tcW w:w="9782" w:type="dxa"/>
            <w:shd w:val="clear" w:color="auto" w:fill="C6D9F1" w:themeFill="text2" w:themeFillTint="33"/>
          </w:tcPr>
          <w:p w:rsidR="00AF5F53" w:rsidRDefault="00BA3E31" w:rsidP="00B54C4C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</w:t>
            </w:r>
            <w:r w:rsidR="00AF5F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Refracția luminii este fenomenul de</w:t>
            </w:r>
            <w:r w:rsidR="00AF5F53" w:rsidRPr="00852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F5F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schimbare bruscă a direcției de propagare a luminii, când traversează suprafața de separare a două medii.</w:t>
            </w:r>
          </w:p>
        </w:tc>
      </w:tr>
      <w:tr w:rsidR="00AF5F53" w:rsidTr="00DB4429">
        <w:tc>
          <w:tcPr>
            <w:tcW w:w="9782" w:type="dxa"/>
            <w:shd w:val="clear" w:color="auto" w:fill="C6D9F1" w:themeFill="tex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trecerea luminii dintr-un mediu mai puțin refringent (cu indice de refracție mai mic) într-un mediu mai refringent (cu indice de refracție mai mare), raza refractată se apropie de normala la suprafața de separare a celor două medii.</w:t>
            </w:r>
          </w:p>
        </w:tc>
      </w:tr>
      <w:tr w:rsidR="00AF5F53" w:rsidTr="00DB4429">
        <w:tc>
          <w:tcPr>
            <w:tcW w:w="9782" w:type="dxa"/>
            <w:shd w:val="clear" w:color="auto" w:fill="C6D9F1" w:themeFill="tex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trecerea printr-o lamă cu fețele plane și paralele, raza emergentă este paralelă cu raza incidentă.</w:t>
            </w:r>
          </w:p>
        </w:tc>
      </w:tr>
      <w:tr w:rsidR="00AF5F53" w:rsidTr="00DB4429">
        <w:tc>
          <w:tcPr>
            <w:tcW w:w="9782" w:type="dxa"/>
            <w:shd w:val="clear" w:color="auto" w:fill="C6D9F1" w:themeFill="tex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rază de lumină monocromatică este deviată la trecerea printr-o prismă optică.</w:t>
            </w:r>
          </w:p>
        </w:tc>
      </w:tr>
    </w:tbl>
    <w:p w:rsidR="00AF5F53" w:rsidRDefault="00AF5F53" w:rsidP="00B54C4C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LENTILELE</w:t>
            </w:r>
          </w:p>
        </w:tc>
      </w:tr>
      <w:tr w:rsidR="00AF5F53" w:rsidTr="00DB4429">
        <w:tc>
          <w:tcPr>
            <w:tcW w:w="9782" w:type="dxa"/>
            <w:shd w:val="clear" w:color="auto" w:fill="F2DBDB" w:themeFill="accen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Lentilele pot fi convergente sau divergente. </w:t>
            </w:r>
          </w:p>
        </w:tc>
      </w:tr>
      <w:tr w:rsidR="00AF5F53" w:rsidTr="00DB4429">
        <w:tc>
          <w:tcPr>
            <w:tcW w:w="9782" w:type="dxa"/>
            <w:shd w:val="clear" w:color="auto" w:fill="F2DBDB" w:themeFill="accen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Natura imaginilor în lentile depinde de poziția obiectului față de lentilă.</w:t>
            </w:r>
          </w:p>
        </w:tc>
      </w:tr>
      <w:tr w:rsidR="00AF5F53" w:rsidTr="00DB4429">
        <w:tc>
          <w:tcPr>
            <w:tcW w:w="9782" w:type="dxa"/>
            <w:shd w:val="clear" w:color="auto" w:fill="F2DBDB" w:themeFill="accent2" w:themeFillTint="33"/>
          </w:tcPr>
          <w:p w:rsidR="00AF5F53" w:rsidRDefault="00AF5F53" w:rsidP="00AF5F53">
            <w:pPr>
              <w:pStyle w:val="Listparagraf"/>
              <w:tabs>
                <w:tab w:val="left" w:pos="241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Legea lentilelor subțiri: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f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p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p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'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>sau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d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d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m:t>'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o-RO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AF5F53" w:rsidRDefault="00AF5F53" w:rsidP="00B54C4C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782" w:type="dxa"/>
        <w:tblInd w:w="-176" w:type="dxa"/>
        <w:tblLook w:val="04A0"/>
      </w:tblPr>
      <w:tblGrid>
        <w:gridCol w:w="9782"/>
      </w:tblGrid>
      <w:tr w:rsidR="00AF5F53" w:rsidTr="00DB4429">
        <w:tc>
          <w:tcPr>
            <w:tcW w:w="9782" w:type="dxa"/>
            <w:shd w:val="clear" w:color="auto" w:fill="C2D69B" w:themeFill="accent3" w:themeFillTint="99"/>
          </w:tcPr>
          <w:p w:rsidR="00AF5F53" w:rsidRPr="00DB4429" w:rsidRDefault="00DB4429" w:rsidP="00DB4429">
            <w:pPr>
              <w:pStyle w:val="Listparagraf"/>
              <w:tabs>
                <w:tab w:val="left" w:pos="2410"/>
              </w:tabs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B4429">
              <w:rPr>
                <w:rFonts w:ascii="Times New Roman" w:hAnsi="Times New Roman" w:cs="Times New Roman"/>
                <w:b/>
                <w:lang w:val="ro-RO"/>
              </w:rPr>
              <w:t>DISPERSIA LUMINII</w:t>
            </w:r>
          </w:p>
        </w:tc>
      </w:tr>
      <w:tr w:rsidR="00AF5F53" w:rsidTr="00DB4429">
        <w:tc>
          <w:tcPr>
            <w:tcW w:w="9782" w:type="dxa"/>
            <w:shd w:val="clear" w:color="auto" w:fill="FABF8F" w:themeFill="accent6" w:themeFillTint="99"/>
          </w:tcPr>
          <w:p w:rsidR="00AF5F53" w:rsidRDefault="00BA3E31" w:rsidP="00B54C4C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AF5F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Dispersia luminii este fenomenul de descompunere a luminii albe la radiațiile monocromatice componente.</w:t>
            </w:r>
          </w:p>
        </w:tc>
      </w:tr>
      <w:tr w:rsidR="00AF5F53" w:rsidTr="00DB4429">
        <w:tc>
          <w:tcPr>
            <w:tcW w:w="9782" w:type="dxa"/>
            <w:shd w:val="clear" w:color="auto" w:fill="FABF8F" w:themeFill="accent6" w:themeFillTint="99"/>
          </w:tcPr>
          <w:p w:rsidR="00AF5F53" w:rsidRDefault="00BA3E31" w:rsidP="00B54C4C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AF5F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Dispersia luminii în prisma optică se datorește faptului că indicele de refracție al prismei este diferit pentru diferite radiații monocromatice.</w:t>
            </w:r>
          </w:p>
        </w:tc>
      </w:tr>
      <w:tr w:rsidR="00AF5F53" w:rsidTr="00DB4429">
        <w:tc>
          <w:tcPr>
            <w:tcW w:w="9782" w:type="dxa"/>
            <w:shd w:val="clear" w:color="auto" w:fill="FABF8F" w:themeFill="accent6" w:themeFillTint="99"/>
          </w:tcPr>
          <w:p w:rsidR="0099043F" w:rsidRDefault="00BA3E31" w:rsidP="00DB442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9904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B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Culoarea corpurilor opace este determinată de radiațiile monocromatice pe care le reflectă, iar culoarea corpurilor transparente de radiațiile monocromatice care pot trece prin ele. </w:t>
            </w:r>
          </w:p>
          <w:p w:rsidR="00AF5F53" w:rsidRDefault="0099043F" w:rsidP="00DB4429">
            <w:pPr>
              <w:pStyle w:val="Listparagraf"/>
              <w:tabs>
                <w:tab w:val="left" w:pos="241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DB44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Culorile care, suprapuse două câte două, dau culoarea albă se numesc culori complementare.</w:t>
            </w:r>
          </w:p>
        </w:tc>
      </w:tr>
    </w:tbl>
    <w:p w:rsidR="00CA6A55" w:rsidRDefault="00CA6A55" w:rsidP="00CA6A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A6A55" w:rsidRDefault="00CA6A55" w:rsidP="00CA6A55">
      <w:pPr>
        <w:ind w:left="-567"/>
        <w:rPr>
          <w:b/>
          <w:sz w:val="24"/>
          <w:szCs w:val="24"/>
        </w:rPr>
      </w:pPr>
    </w:p>
    <w:p w:rsidR="00CA6A55" w:rsidRDefault="00D7103B" w:rsidP="00CA6A55">
      <w:pPr>
        <w:ind w:left="-567"/>
        <w:rPr>
          <w:b/>
          <w:sz w:val="24"/>
          <w:szCs w:val="24"/>
        </w:rPr>
      </w:pPr>
      <w:r w:rsidRPr="009808AE">
        <w:rPr>
          <w:rFonts w:ascii="Times New Roman" w:hAnsi="Times New Roman" w:cs="Times New Roman"/>
          <w:lang w:val="ro-RO"/>
        </w:rPr>
        <w:t>Școala Gimnazială Nr. 1 Moreni</w:t>
      </w:r>
      <w:r w:rsidR="00CA6A55">
        <w:rPr>
          <w:b/>
          <w:sz w:val="24"/>
          <w:szCs w:val="24"/>
        </w:rPr>
        <w:tab/>
      </w:r>
      <w:r w:rsidR="00CA6A55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                                            </w:t>
      </w:r>
      <w:r w:rsidR="00CA6A55">
        <w:rPr>
          <w:b/>
          <w:sz w:val="24"/>
          <w:szCs w:val="24"/>
        </w:rPr>
        <w:t xml:space="preserve">  </w:t>
      </w:r>
      <w:r w:rsidR="00CA6A55" w:rsidRPr="0051115D">
        <w:rPr>
          <w:b/>
          <w:sz w:val="24"/>
          <w:szCs w:val="24"/>
        </w:rPr>
        <w:t>Clasa:</w:t>
      </w:r>
      <w:r w:rsidR="00CA6A55">
        <w:rPr>
          <w:b/>
          <w:sz w:val="24"/>
          <w:szCs w:val="24"/>
        </w:rPr>
        <w:t xml:space="preserve"> a VII-a</w:t>
      </w:r>
    </w:p>
    <w:p w:rsidR="00CA6A55" w:rsidRPr="0051115D" w:rsidRDefault="00CA6A55" w:rsidP="00CA6A55">
      <w:pPr>
        <w:ind w:left="-567"/>
        <w:rPr>
          <w:b/>
          <w:sz w:val="24"/>
          <w:szCs w:val="24"/>
        </w:rPr>
      </w:pPr>
      <w:r w:rsidRPr="0051115D">
        <w:rPr>
          <w:b/>
          <w:sz w:val="24"/>
          <w:szCs w:val="24"/>
        </w:rPr>
        <w:t>Numele și prenumele:</w:t>
      </w:r>
      <w:r>
        <w:rPr>
          <w:b/>
          <w:sz w:val="24"/>
          <w:szCs w:val="24"/>
        </w:rPr>
        <w:t xml:space="preserve">                                                                                           Data:    </w:t>
      </w:r>
      <w:r w:rsidR="00D7103B">
        <w:rPr>
          <w:b/>
          <w:sz w:val="24"/>
          <w:szCs w:val="24"/>
        </w:rPr>
        <w:t>mai 2019</w:t>
      </w:r>
      <w:r>
        <w:rPr>
          <w:b/>
          <w:sz w:val="24"/>
          <w:szCs w:val="24"/>
        </w:rPr>
        <w:t xml:space="preserve">         </w:t>
      </w:r>
    </w:p>
    <w:p w:rsidR="00CA6A55" w:rsidRPr="0051115D" w:rsidRDefault="00CA6A55" w:rsidP="00CA6A55">
      <w:pPr>
        <w:jc w:val="center"/>
        <w:rPr>
          <w:b/>
          <w:sz w:val="24"/>
          <w:szCs w:val="24"/>
        </w:rPr>
      </w:pPr>
    </w:p>
    <w:p w:rsidR="00CA6A55" w:rsidRDefault="00CA6A55" w:rsidP="00CA6A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NOȚIUNI DE OPTICĂ GEOMETRICĂ </w:t>
      </w:r>
    </w:p>
    <w:p w:rsidR="00CA6A55" w:rsidRDefault="00CA6A55" w:rsidP="00CA6A55">
      <w:pPr>
        <w:jc w:val="center"/>
        <w:rPr>
          <w:b/>
          <w:sz w:val="24"/>
          <w:szCs w:val="24"/>
        </w:rPr>
      </w:pPr>
      <w:r w:rsidRPr="0051115D">
        <w:rPr>
          <w:b/>
          <w:sz w:val="24"/>
          <w:szCs w:val="24"/>
        </w:rPr>
        <w:t>FIȘĂ DE LUCRU</w:t>
      </w:r>
    </w:p>
    <w:p w:rsidR="00CA6A55" w:rsidRPr="0051115D" w:rsidRDefault="00CA6A55" w:rsidP="00CA6A55">
      <w:pPr>
        <w:jc w:val="center"/>
        <w:rPr>
          <w:b/>
          <w:sz w:val="24"/>
          <w:szCs w:val="24"/>
        </w:rPr>
      </w:pPr>
    </w:p>
    <w:p w:rsidR="00CA6A55" w:rsidRPr="00C318DA" w:rsidRDefault="00CA6A55" w:rsidP="00CA6A55">
      <w:pPr>
        <w:pStyle w:val="Listparagraf"/>
        <w:numPr>
          <w:ilvl w:val="0"/>
          <w:numId w:val="20"/>
        </w:numPr>
        <w:rPr>
          <w:b/>
          <w:i/>
          <w:sz w:val="24"/>
          <w:szCs w:val="24"/>
        </w:rPr>
      </w:pPr>
      <w:r w:rsidRPr="00C318DA">
        <w:rPr>
          <w:b/>
          <w:i/>
          <w:sz w:val="24"/>
          <w:szCs w:val="24"/>
        </w:rPr>
        <w:t>Completează spațiile punctate cu câte o singură informație:</w:t>
      </w:r>
    </w:p>
    <w:p w:rsidR="00CA6A55" w:rsidRPr="0051115D" w:rsidRDefault="00CA6A55" w:rsidP="00CA6A55">
      <w:pPr>
        <w:ind w:left="-567"/>
        <w:jc w:val="center"/>
        <w:rPr>
          <w:b/>
          <w:sz w:val="24"/>
          <w:szCs w:val="24"/>
        </w:rPr>
      </w:pPr>
    </w:p>
    <w:p w:rsidR="00CA6A55" w:rsidRPr="0051115D" w:rsidRDefault="00CA6A55" w:rsidP="00CA6A55">
      <w:pPr>
        <w:pStyle w:val="Listparagraf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  </w:t>
      </w:r>
      <w:r w:rsidRPr="0051115D">
        <w:rPr>
          <w:b/>
          <w:sz w:val="24"/>
          <w:szCs w:val="24"/>
        </w:rPr>
        <w:t>Lumina se propagă în linie dreaptă cu viteza de</w:t>
      </w:r>
      <w:r>
        <w:rPr>
          <w:b/>
          <w:sz w:val="24"/>
          <w:szCs w:val="24"/>
        </w:rPr>
        <w:t xml:space="preserve">  </w:t>
      </w:r>
      <w:r w:rsidRPr="0051115D"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 xml:space="preserve"> km/s.</w:t>
      </w:r>
    </w:p>
    <w:p w:rsidR="00CA6A55" w:rsidRPr="0051115D" w:rsidRDefault="00CA6A55" w:rsidP="00CA6A55">
      <w:pPr>
        <w:pStyle w:val="Listparagraf"/>
        <w:rPr>
          <w:b/>
          <w:sz w:val="24"/>
          <w:szCs w:val="24"/>
        </w:rPr>
      </w:pP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  </w:t>
      </w:r>
      <w:r w:rsidRPr="0051115D">
        <w:rPr>
          <w:b/>
          <w:sz w:val="24"/>
          <w:szCs w:val="24"/>
        </w:rPr>
        <w:t>Oglinzi</w:t>
      </w:r>
      <w:r>
        <w:rPr>
          <w:b/>
          <w:sz w:val="24"/>
          <w:szCs w:val="24"/>
        </w:rPr>
        <w:t xml:space="preserve">le sferice sunt de …………. feluri, respectiv……………………………… </w:t>
      </w:r>
      <w:r w:rsidRPr="0051115D">
        <w:rPr>
          <w:b/>
          <w:sz w:val="24"/>
          <w:szCs w:val="24"/>
        </w:rPr>
        <w:t>și</w:t>
      </w:r>
      <w:r>
        <w:rPr>
          <w:b/>
          <w:sz w:val="24"/>
          <w:szCs w:val="24"/>
        </w:rPr>
        <w:t xml:space="preserve"> …………………… .</w:t>
      </w: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</w:p>
    <w:p w:rsidR="00CA6A55" w:rsidRP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  </w:t>
      </w:r>
      <w:r w:rsidRPr="00CA6A55">
        <w:rPr>
          <w:b/>
          <w:sz w:val="24"/>
          <w:szCs w:val="24"/>
        </w:rPr>
        <w:t>Indicele de refracție absolut al unui mediu transparent este definit ca raportul ………….. .</w:t>
      </w: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  </w:t>
      </w:r>
      <w:r w:rsidRPr="00CA6A55">
        <w:rPr>
          <w:b/>
          <w:sz w:val="24"/>
          <w:szCs w:val="24"/>
        </w:rPr>
        <w:t>Lentilele sunt medii ……………………………………………………… și ……………………………………………</w:t>
      </w:r>
      <w:r>
        <w:rPr>
          <w:b/>
          <w:sz w:val="24"/>
          <w:szCs w:val="24"/>
        </w:rPr>
        <w:t xml:space="preserve"> .</w:t>
      </w: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  </w:t>
      </w:r>
      <w:r w:rsidRPr="00CA6A55">
        <w:rPr>
          <w:b/>
          <w:sz w:val="24"/>
          <w:szCs w:val="24"/>
        </w:rPr>
        <w:t>Legea lentilelor poate fi scrisă ca …………………………………… sau ………………………………………..</w:t>
      </w:r>
    </w:p>
    <w:p w:rsid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</w:p>
    <w:p w:rsidR="00CA6A55" w:rsidRPr="00CA6A55" w:rsidRDefault="00CA6A55" w:rsidP="00CA6A55">
      <w:pPr>
        <w:pStyle w:val="Listparagraf"/>
        <w:tabs>
          <w:tab w:val="left" w:pos="-14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  </w:t>
      </w:r>
      <w:r w:rsidRPr="00CA6A55">
        <w:rPr>
          <w:b/>
          <w:sz w:val="24"/>
          <w:szCs w:val="24"/>
        </w:rPr>
        <w:t>Lumina albă se poate descompune cu ajutorul unei prisme  în ….  radiații monocromatice.</w:t>
      </w:r>
    </w:p>
    <w:p w:rsidR="00CA6A55" w:rsidRDefault="00CA6A55" w:rsidP="00CA6A55">
      <w:pPr>
        <w:jc w:val="center"/>
        <w:rPr>
          <w:b/>
          <w:sz w:val="24"/>
          <w:szCs w:val="24"/>
        </w:rPr>
      </w:pPr>
    </w:p>
    <w:p w:rsidR="00CA6A55" w:rsidRDefault="00CA6A55" w:rsidP="00CA6A55">
      <w:pPr>
        <w:jc w:val="center"/>
        <w:rPr>
          <w:b/>
          <w:sz w:val="24"/>
          <w:szCs w:val="24"/>
        </w:rPr>
      </w:pPr>
    </w:p>
    <w:p w:rsidR="00CA6A55" w:rsidRPr="0051115D" w:rsidRDefault="00CA6A55" w:rsidP="00CA6A55">
      <w:pPr>
        <w:jc w:val="center"/>
        <w:rPr>
          <w:b/>
          <w:sz w:val="24"/>
          <w:szCs w:val="24"/>
        </w:rPr>
      </w:pPr>
    </w:p>
    <w:p w:rsidR="00CA6A55" w:rsidRPr="00373047" w:rsidRDefault="00CA6A55" w:rsidP="00CA6A55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73047">
        <w:rPr>
          <w:rFonts w:ascii="Times New Roman" w:hAnsi="Times New Roman" w:cs="Times New Roman"/>
          <w:b/>
          <w:i/>
          <w:sz w:val="24"/>
          <w:szCs w:val="24"/>
        </w:rPr>
        <w:t>Barem de evaluare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se acordă 1 punct pentru fiecare informație corectă, total 10 puncte.</w:t>
      </w:r>
    </w:p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Ind w:w="1668" w:type="dxa"/>
        <w:tblLook w:val="04A0"/>
      </w:tblPr>
      <w:tblGrid>
        <w:gridCol w:w="6662"/>
      </w:tblGrid>
      <w:tr w:rsidR="00CA6A55" w:rsidTr="000104F2">
        <w:tc>
          <w:tcPr>
            <w:tcW w:w="6662" w:type="dxa"/>
          </w:tcPr>
          <w:p w:rsidR="00CA6A55" w:rsidRDefault="00CA6A55" w:rsidP="00010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55" w:rsidRPr="00373047" w:rsidRDefault="00CA6A55" w:rsidP="00010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 </w:t>
            </w:r>
            <w:r w:rsidRPr="0037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OBȚINUT: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  puncte</w:t>
            </w:r>
          </w:p>
          <w:p w:rsidR="00CA6A55" w:rsidRDefault="00CA6A55" w:rsidP="00010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55" w:rsidRDefault="00CA6A55" w:rsidP="00CA6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31" w:rsidRDefault="00BA3E31" w:rsidP="00BA3E31">
      <w:pPr>
        <w:pStyle w:val="Listparagraf"/>
        <w:tabs>
          <w:tab w:val="left" w:pos="2410"/>
        </w:tabs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:rsidR="00B54C4C" w:rsidRDefault="00B54C4C" w:rsidP="00BD5A6E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sectPr w:rsidR="00B54C4C" w:rsidSect="0098514A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F2" w:rsidRDefault="00D40BF2" w:rsidP="00590E13">
      <w:pPr>
        <w:spacing w:after="0" w:line="240" w:lineRule="auto"/>
      </w:pPr>
      <w:r>
        <w:separator/>
      </w:r>
    </w:p>
  </w:endnote>
  <w:endnote w:type="continuationSeparator" w:id="0">
    <w:p w:rsidR="00D40BF2" w:rsidRDefault="00D40BF2" w:rsidP="0059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36"/>
      <w:docPartObj>
        <w:docPartGallery w:val="Page Numbers (Bottom of Page)"/>
        <w:docPartUnique/>
      </w:docPartObj>
    </w:sdtPr>
    <w:sdtContent>
      <w:p w:rsidR="0017450C" w:rsidRDefault="00922066">
        <w:pPr>
          <w:pStyle w:val="Subsol"/>
          <w:jc w:val="center"/>
        </w:pPr>
        <w:fldSimple w:instr=" PAGE   \* MERGEFORMAT ">
          <w:r w:rsidR="00D7103B">
            <w:rPr>
              <w:noProof/>
            </w:rPr>
            <w:t>7</w:t>
          </w:r>
        </w:fldSimple>
      </w:p>
    </w:sdtContent>
  </w:sdt>
  <w:p w:rsidR="0017450C" w:rsidRDefault="0017450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F2" w:rsidRDefault="00D40BF2" w:rsidP="00590E13">
      <w:pPr>
        <w:spacing w:after="0" w:line="240" w:lineRule="auto"/>
      </w:pPr>
      <w:r>
        <w:separator/>
      </w:r>
    </w:p>
  </w:footnote>
  <w:footnote w:type="continuationSeparator" w:id="0">
    <w:p w:rsidR="00D40BF2" w:rsidRDefault="00D40BF2" w:rsidP="0059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</w:rPr>
      <w:alias w:val="Title"/>
      <w:id w:val="77738743"/>
      <w:placeholder>
        <w:docPart w:val="30912A50F36E4C7D8B207DC73EECA9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450C" w:rsidRDefault="0017450C">
        <w:pPr>
          <w:pStyle w:val="Ante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90E13">
          <w:rPr>
            <w:rFonts w:asciiTheme="majorHAnsi" w:eastAsiaTheme="majorEastAsia" w:hAnsiTheme="majorHAnsi" w:cstheme="majorBidi"/>
            <w:i/>
            <w:lang w:val="ro-RO"/>
          </w:rPr>
          <w:t>Prof. Liviu Vasilescu - Planul lecției de fizică ,,Noțiuni de optică geometrică”-recapitulare</w:t>
        </w:r>
      </w:p>
    </w:sdtContent>
  </w:sdt>
  <w:p w:rsidR="0017450C" w:rsidRDefault="0017450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AF"/>
    <w:multiLevelType w:val="hybridMultilevel"/>
    <w:tmpl w:val="719E5CAE"/>
    <w:lvl w:ilvl="0" w:tplc="39944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4808"/>
    <w:multiLevelType w:val="hybridMultilevel"/>
    <w:tmpl w:val="51488F3A"/>
    <w:lvl w:ilvl="0" w:tplc="022E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B37"/>
    <w:multiLevelType w:val="hybridMultilevel"/>
    <w:tmpl w:val="BAA616CE"/>
    <w:lvl w:ilvl="0" w:tplc="39944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950E4"/>
    <w:multiLevelType w:val="hybridMultilevel"/>
    <w:tmpl w:val="E8FE06D6"/>
    <w:lvl w:ilvl="0" w:tplc="022E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0ADA"/>
    <w:multiLevelType w:val="hybridMultilevel"/>
    <w:tmpl w:val="EF205892"/>
    <w:lvl w:ilvl="0" w:tplc="39944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73F5"/>
    <w:multiLevelType w:val="hybridMultilevel"/>
    <w:tmpl w:val="BD980960"/>
    <w:lvl w:ilvl="0" w:tplc="399449BE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7F9337C"/>
    <w:multiLevelType w:val="hybridMultilevel"/>
    <w:tmpl w:val="4CC6B6EE"/>
    <w:lvl w:ilvl="0" w:tplc="A16AEA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A66B1"/>
    <w:multiLevelType w:val="hybridMultilevel"/>
    <w:tmpl w:val="9ED6040C"/>
    <w:lvl w:ilvl="0" w:tplc="8066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23C6F"/>
    <w:multiLevelType w:val="hybridMultilevel"/>
    <w:tmpl w:val="7292ECCC"/>
    <w:lvl w:ilvl="0" w:tplc="39944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D2E92"/>
    <w:multiLevelType w:val="hybridMultilevel"/>
    <w:tmpl w:val="92B259F8"/>
    <w:lvl w:ilvl="0" w:tplc="399449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A4380B"/>
    <w:multiLevelType w:val="hybridMultilevel"/>
    <w:tmpl w:val="6E3AFF78"/>
    <w:lvl w:ilvl="0" w:tplc="022E0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BE5AEA"/>
    <w:multiLevelType w:val="hybridMultilevel"/>
    <w:tmpl w:val="9DB4865E"/>
    <w:lvl w:ilvl="0" w:tplc="022E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F0C86"/>
    <w:multiLevelType w:val="hybridMultilevel"/>
    <w:tmpl w:val="529ED10C"/>
    <w:lvl w:ilvl="0" w:tplc="A16AEA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556E1"/>
    <w:multiLevelType w:val="hybridMultilevel"/>
    <w:tmpl w:val="996E7D08"/>
    <w:lvl w:ilvl="0" w:tplc="399449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AC5C76"/>
    <w:multiLevelType w:val="hybridMultilevel"/>
    <w:tmpl w:val="789EB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72449"/>
    <w:multiLevelType w:val="hybridMultilevel"/>
    <w:tmpl w:val="8792664A"/>
    <w:lvl w:ilvl="0" w:tplc="022E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925C1"/>
    <w:multiLevelType w:val="hybridMultilevel"/>
    <w:tmpl w:val="BB0C37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20EAA"/>
    <w:multiLevelType w:val="hybridMultilevel"/>
    <w:tmpl w:val="0A56F692"/>
    <w:lvl w:ilvl="0" w:tplc="399449BE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632260C"/>
    <w:multiLevelType w:val="hybridMultilevel"/>
    <w:tmpl w:val="90464B7E"/>
    <w:lvl w:ilvl="0" w:tplc="39944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239D5"/>
    <w:multiLevelType w:val="hybridMultilevel"/>
    <w:tmpl w:val="E1FA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28D6"/>
    <w:rsid w:val="00012D4E"/>
    <w:rsid w:val="000263BE"/>
    <w:rsid w:val="00060B89"/>
    <w:rsid w:val="000D0B0E"/>
    <w:rsid w:val="000D5959"/>
    <w:rsid w:val="0017450C"/>
    <w:rsid w:val="00197C9A"/>
    <w:rsid w:val="0024459C"/>
    <w:rsid w:val="002648D3"/>
    <w:rsid w:val="0027084B"/>
    <w:rsid w:val="002A16C3"/>
    <w:rsid w:val="002D794E"/>
    <w:rsid w:val="002E48D4"/>
    <w:rsid w:val="002E4C0E"/>
    <w:rsid w:val="00320EBC"/>
    <w:rsid w:val="00325D35"/>
    <w:rsid w:val="0034042A"/>
    <w:rsid w:val="00374CC7"/>
    <w:rsid w:val="003B0EB0"/>
    <w:rsid w:val="003B4BC1"/>
    <w:rsid w:val="003D36CB"/>
    <w:rsid w:val="0040313F"/>
    <w:rsid w:val="00406E45"/>
    <w:rsid w:val="004D3BFE"/>
    <w:rsid w:val="00526E0B"/>
    <w:rsid w:val="0054652D"/>
    <w:rsid w:val="00581AAC"/>
    <w:rsid w:val="00590E13"/>
    <w:rsid w:val="00590EAA"/>
    <w:rsid w:val="005B28D6"/>
    <w:rsid w:val="005F20BE"/>
    <w:rsid w:val="006067EA"/>
    <w:rsid w:val="00680DC4"/>
    <w:rsid w:val="00684CFA"/>
    <w:rsid w:val="00691EA7"/>
    <w:rsid w:val="00720B82"/>
    <w:rsid w:val="00721E9F"/>
    <w:rsid w:val="0076600D"/>
    <w:rsid w:val="0077087E"/>
    <w:rsid w:val="007874B8"/>
    <w:rsid w:val="007B4C5A"/>
    <w:rsid w:val="007D6461"/>
    <w:rsid w:val="007F70D6"/>
    <w:rsid w:val="008176ED"/>
    <w:rsid w:val="00852901"/>
    <w:rsid w:val="0085478A"/>
    <w:rsid w:val="008651D7"/>
    <w:rsid w:val="008C24DC"/>
    <w:rsid w:val="008F1B8C"/>
    <w:rsid w:val="0090564E"/>
    <w:rsid w:val="00911425"/>
    <w:rsid w:val="00922066"/>
    <w:rsid w:val="0092766E"/>
    <w:rsid w:val="00950D2F"/>
    <w:rsid w:val="00966459"/>
    <w:rsid w:val="009808AE"/>
    <w:rsid w:val="0098514A"/>
    <w:rsid w:val="0099043F"/>
    <w:rsid w:val="009A7DD2"/>
    <w:rsid w:val="009F6C9D"/>
    <w:rsid w:val="00A166D5"/>
    <w:rsid w:val="00A61C0B"/>
    <w:rsid w:val="00AF5F53"/>
    <w:rsid w:val="00B32A3A"/>
    <w:rsid w:val="00B54C4C"/>
    <w:rsid w:val="00B93DAF"/>
    <w:rsid w:val="00BA3E31"/>
    <w:rsid w:val="00BD5A6E"/>
    <w:rsid w:val="00BE7D29"/>
    <w:rsid w:val="00C25B9F"/>
    <w:rsid w:val="00C9607A"/>
    <w:rsid w:val="00CA6A55"/>
    <w:rsid w:val="00CD2B20"/>
    <w:rsid w:val="00D014BA"/>
    <w:rsid w:val="00D25EF4"/>
    <w:rsid w:val="00D3657F"/>
    <w:rsid w:val="00D40BF2"/>
    <w:rsid w:val="00D46801"/>
    <w:rsid w:val="00D7103B"/>
    <w:rsid w:val="00DB4429"/>
    <w:rsid w:val="00DD1CF3"/>
    <w:rsid w:val="00E74A64"/>
    <w:rsid w:val="00E77D68"/>
    <w:rsid w:val="00EA31BB"/>
    <w:rsid w:val="00F349B8"/>
    <w:rsid w:val="00F60985"/>
    <w:rsid w:val="00F85D1C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5A6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90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0E13"/>
  </w:style>
  <w:style w:type="paragraph" w:styleId="Subsol">
    <w:name w:val="footer"/>
    <w:basedOn w:val="Normal"/>
    <w:link w:val="SubsolCaracter"/>
    <w:uiPriority w:val="99"/>
    <w:unhideWhenUsed/>
    <w:rsid w:val="00590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0E13"/>
  </w:style>
  <w:style w:type="paragraph" w:styleId="TextnBalon">
    <w:name w:val="Balloon Text"/>
    <w:basedOn w:val="Normal"/>
    <w:link w:val="TextnBalonCaracter"/>
    <w:uiPriority w:val="99"/>
    <w:semiHidden/>
    <w:unhideWhenUsed/>
    <w:rsid w:val="0059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0E13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F34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912A50F36E4C7D8B207DC73EEC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24E7-DCB6-4A95-BBA1-28825F12CE56}"/>
      </w:docPartPr>
      <w:docPartBody>
        <w:p w:rsidR="00213D2C" w:rsidRDefault="00213D2C" w:rsidP="00213D2C">
          <w:pPr>
            <w:pStyle w:val="30912A50F36E4C7D8B207DC73EECA9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213D2C"/>
    <w:rsid w:val="00053364"/>
    <w:rsid w:val="00213D2C"/>
    <w:rsid w:val="007A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D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3717454DFA76439994C5650B1449F61B">
    <w:name w:val="3717454DFA76439994C5650B1449F61B"/>
    <w:rsid w:val="00213D2C"/>
  </w:style>
  <w:style w:type="paragraph" w:customStyle="1" w:styleId="30912A50F36E4C7D8B207DC73EECA9EF">
    <w:name w:val="30912A50F36E4C7D8B207DC73EECA9EF"/>
    <w:rsid w:val="00213D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AA2402-6049-4D67-96A2-F993379A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9</Pages>
  <Words>2650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Liviu Vasilescu - Planul lecției de fizică ,,Noțiuni de optică geometrică”-recapitulare</vt:lpstr>
    </vt:vector>
  </TitlesOfParts>
  <Company/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Liviu Vasilescu - Planul lecției de fizică ,,Noțiuni de optică geometrică”-recapitulare</dc:title>
  <dc:creator>lapot22008</dc:creator>
  <cp:lastModifiedBy>Toshiba</cp:lastModifiedBy>
  <cp:revision>33</cp:revision>
  <cp:lastPrinted>2015-05-24T17:39:00Z</cp:lastPrinted>
  <dcterms:created xsi:type="dcterms:W3CDTF">2015-05-23T18:49:00Z</dcterms:created>
  <dcterms:modified xsi:type="dcterms:W3CDTF">2019-07-11T06:03:00Z</dcterms:modified>
</cp:coreProperties>
</file>