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D98" w:rsidRDefault="00874D98">
      <w:pPr>
        <w:pStyle w:val="Frspaiere"/>
        <w:jc w:val="both"/>
        <w:rPr>
          <w:rFonts w:ascii="Times New Roman" w:hAnsi="Times New Roman"/>
          <w:sz w:val="24"/>
          <w:szCs w:val="24"/>
        </w:rPr>
      </w:pPr>
      <w:bookmarkStart w:id="0" w:name="_GoBack"/>
      <w:bookmarkEnd w:id="0"/>
    </w:p>
    <w:p w:rsidR="00874D98" w:rsidRDefault="00760E79">
      <w:pPr>
        <w:pStyle w:val="Frspaiere"/>
        <w:jc w:val="center"/>
        <w:rPr>
          <w:rFonts w:ascii="Times New Roman" w:hAnsi="Times New Roman"/>
          <w:b/>
          <w:sz w:val="36"/>
          <w:szCs w:val="36"/>
        </w:rPr>
      </w:pPr>
      <w:r>
        <w:rPr>
          <w:rFonts w:ascii="Times New Roman" w:hAnsi="Times New Roman"/>
          <w:b/>
          <w:sz w:val="36"/>
          <w:szCs w:val="36"/>
        </w:rPr>
        <w:t>PROIECT PROGRAMĂ OPȚIONAL</w:t>
      </w:r>
    </w:p>
    <w:p w:rsidR="00874D98" w:rsidRDefault="00874D98">
      <w:pPr>
        <w:pStyle w:val="Frspaiere"/>
        <w:rPr>
          <w:rFonts w:ascii="Times New Roman" w:hAnsi="Times New Roman"/>
          <w:b/>
          <w:sz w:val="24"/>
          <w:szCs w:val="24"/>
        </w:rPr>
      </w:pPr>
    </w:p>
    <w:p w:rsidR="00874D98" w:rsidRDefault="00760E79">
      <w:pPr>
        <w:pStyle w:val="Frspaiere"/>
        <w:jc w:val="center"/>
        <w:rPr>
          <w:rFonts w:ascii="Times New Roman" w:hAnsi="Times New Roman"/>
          <w:b/>
          <w:i/>
          <w:sz w:val="48"/>
          <w:szCs w:val="48"/>
        </w:rPr>
      </w:pPr>
      <w:r>
        <w:rPr>
          <w:rFonts w:ascii="Times New Roman" w:hAnsi="Times New Roman"/>
          <w:b/>
          <w:i/>
          <w:sz w:val="48"/>
          <w:szCs w:val="48"/>
        </w:rPr>
        <w:t>„Minte sănătoasă în corp sănătos”</w:t>
      </w:r>
    </w:p>
    <w:p w:rsidR="00874D98" w:rsidRDefault="00874D98">
      <w:pPr>
        <w:pStyle w:val="Frspaiere"/>
        <w:rPr>
          <w:rFonts w:ascii="Times New Roman" w:hAnsi="Times New Roman"/>
          <w:b/>
          <w:i/>
          <w:sz w:val="56"/>
          <w:szCs w:val="56"/>
        </w:rPr>
      </w:pPr>
    </w:p>
    <w:p w:rsidR="00874D98" w:rsidRDefault="00760E79">
      <w:pPr>
        <w:pStyle w:val="Frspaiere"/>
        <w:jc w:val="right"/>
        <w:rPr>
          <w:rFonts w:ascii="Times New Roman" w:hAnsi="Times New Roman"/>
          <w:b/>
          <w:bCs/>
          <w:sz w:val="20"/>
          <w:szCs w:val="20"/>
        </w:rPr>
      </w:pPr>
      <w:r>
        <w:rPr>
          <w:rFonts w:ascii="Times New Roman" w:hAnsi="Times New Roman"/>
          <w:b/>
          <w:bCs/>
          <w:sz w:val="20"/>
          <w:szCs w:val="20"/>
        </w:rPr>
        <w:t>Prof. înv. preșcolar: Dincă Mădălina</w:t>
      </w:r>
    </w:p>
    <w:p w:rsidR="00874D98" w:rsidRDefault="00874D98">
      <w:pPr>
        <w:pStyle w:val="Frspaiere"/>
        <w:jc w:val="center"/>
        <w:rPr>
          <w:rFonts w:ascii="Times New Roman" w:hAnsi="Times New Roman"/>
          <w:sz w:val="24"/>
          <w:szCs w:val="24"/>
        </w:rPr>
      </w:pPr>
    </w:p>
    <w:p w:rsidR="00874D98" w:rsidRDefault="00760E79">
      <w:pPr>
        <w:pStyle w:val="Frspaiere"/>
        <w:jc w:val="center"/>
      </w:pPr>
      <w:r>
        <w:rPr>
          <w:noProof/>
          <w:lang w:val="en-US"/>
        </w:rPr>
        <w:drawing>
          <wp:inline distT="0" distB="0" distL="0" distR="0">
            <wp:extent cx="3373486" cy="3088632"/>
            <wp:effectExtent l="0" t="0" r="0" b="0"/>
            <wp:docPr id="1" name="Imagine 2" descr="UNFPA Moldova | Planul activităților comunitare în cadrul campaniei:  Educația pentru sănătate – dreptul meu, alegerea mea, ediția 20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3373486" cy="3088632"/>
                    </a:xfrm>
                    <a:prstGeom prst="rect">
                      <a:avLst/>
                    </a:prstGeom>
                    <a:noFill/>
                    <a:ln>
                      <a:noFill/>
                      <a:prstDash/>
                    </a:ln>
                  </pic:spPr>
                </pic:pic>
              </a:graphicData>
            </a:graphic>
          </wp:inline>
        </w:drawing>
      </w:r>
    </w:p>
    <w:p w:rsidR="00874D98" w:rsidRDefault="00874D98">
      <w:pPr>
        <w:pStyle w:val="Frspaiere"/>
        <w:rPr>
          <w:rFonts w:ascii="Times New Roman" w:hAnsi="Times New Roman"/>
          <w:sz w:val="24"/>
          <w:szCs w:val="24"/>
        </w:rPr>
      </w:pPr>
    </w:p>
    <w:p w:rsidR="00874D98" w:rsidRDefault="00874D98">
      <w:pPr>
        <w:pStyle w:val="Frspaiere"/>
        <w:jc w:val="center"/>
        <w:rPr>
          <w:rFonts w:ascii="Times New Roman" w:hAnsi="Times New Roman"/>
          <w:sz w:val="24"/>
          <w:szCs w:val="24"/>
        </w:rPr>
      </w:pPr>
    </w:p>
    <w:p w:rsidR="00874D98" w:rsidRDefault="00760E79">
      <w:pPr>
        <w:pStyle w:val="Frspaiere"/>
        <w:numPr>
          <w:ilvl w:val="0"/>
          <w:numId w:val="1"/>
        </w:numPr>
        <w:jc w:val="both"/>
      </w:pPr>
      <w:r>
        <w:rPr>
          <w:rStyle w:val="Fontdeparagrafimplicit"/>
          <w:rFonts w:ascii="Times New Roman" w:hAnsi="Times New Roman"/>
          <w:b/>
          <w:sz w:val="24"/>
          <w:szCs w:val="24"/>
        </w:rPr>
        <w:t>ARIA CURRICULARĂ:</w:t>
      </w:r>
      <w:r>
        <w:rPr>
          <w:rStyle w:val="Fontdeparagrafimplicit"/>
          <w:rFonts w:ascii="Times New Roman" w:hAnsi="Times New Roman"/>
          <w:sz w:val="24"/>
          <w:szCs w:val="24"/>
        </w:rPr>
        <w:t xml:space="preserve"> la nivelul mai multor domenii de activitate (Domeniul Limbă </w:t>
      </w:r>
      <w:r>
        <w:rPr>
          <w:rStyle w:val="Fontdeparagrafimplicit"/>
          <w:rFonts w:ascii="Times New Roman" w:hAnsi="Times New Roman"/>
          <w:sz w:val="24"/>
          <w:szCs w:val="24"/>
        </w:rPr>
        <w:t>ș</w:t>
      </w:r>
      <w:r>
        <w:rPr>
          <w:rStyle w:val="Fontdeparagrafimplicit"/>
          <w:rFonts w:ascii="Times New Roman" w:hAnsi="Times New Roman"/>
          <w:sz w:val="24"/>
          <w:szCs w:val="24"/>
        </w:rPr>
        <w:t>i Comunicare, Domeniul Estetic Creativ, Domeniul Științe, Domeniul Psihomotric, Domeniul Om și Societate).</w:t>
      </w:r>
    </w:p>
    <w:p w:rsidR="00874D98" w:rsidRDefault="00760E79">
      <w:pPr>
        <w:pStyle w:val="Frspaiere"/>
        <w:numPr>
          <w:ilvl w:val="0"/>
          <w:numId w:val="1"/>
        </w:numPr>
        <w:jc w:val="both"/>
      </w:pPr>
      <w:r>
        <w:rPr>
          <w:rStyle w:val="Fontdeparagrafimplicit"/>
          <w:rFonts w:ascii="Times New Roman" w:hAnsi="Times New Roman"/>
          <w:b/>
          <w:sz w:val="24"/>
          <w:szCs w:val="24"/>
        </w:rPr>
        <w:t>NIVELUL:</w:t>
      </w:r>
      <w:r>
        <w:rPr>
          <w:rStyle w:val="Fontdeparagrafimplicit"/>
          <w:rFonts w:ascii="Times New Roman" w:hAnsi="Times New Roman"/>
          <w:sz w:val="24"/>
          <w:szCs w:val="24"/>
        </w:rPr>
        <w:t xml:space="preserve"> II grupa mare</w:t>
      </w:r>
    </w:p>
    <w:p w:rsidR="00874D98" w:rsidRDefault="00760E79">
      <w:pPr>
        <w:pStyle w:val="Frspaiere"/>
        <w:numPr>
          <w:ilvl w:val="0"/>
          <w:numId w:val="1"/>
        </w:numPr>
        <w:jc w:val="both"/>
      </w:pPr>
      <w:r>
        <w:rPr>
          <w:rStyle w:val="Fontdeparagrafimplicit"/>
          <w:rFonts w:ascii="Times New Roman" w:hAnsi="Times New Roman"/>
          <w:b/>
          <w:sz w:val="24"/>
          <w:szCs w:val="24"/>
        </w:rPr>
        <w:t>DURATA DESFĂȘURĂRII</w:t>
      </w:r>
      <w:r>
        <w:rPr>
          <w:rStyle w:val="Fontdeparagrafimplicit"/>
          <w:rFonts w:ascii="Times New Roman" w:hAnsi="Times New Roman"/>
          <w:sz w:val="24"/>
          <w:szCs w:val="24"/>
        </w:rPr>
        <w:t>: un an</w:t>
      </w:r>
    </w:p>
    <w:p w:rsidR="00874D98" w:rsidRDefault="00760E79">
      <w:pPr>
        <w:pStyle w:val="Frspaiere"/>
        <w:numPr>
          <w:ilvl w:val="0"/>
          <w:numId w:val="1"/>
        </w:numPr>
        <w:jc w:val="both"/>
        <w:rPr>
          <w:rFonts w:ascii="Times New Roman" w:hAnsi="Times New Roman"/>
          <w:b/>
          <w:sz w:val="24"/>
          <w:szCs w:val="24"/>
        </w:rPr>
      </w:pPr>
      <w:r>
        <w:rPr>
          <w:rFonts w:ascii="Times New Roman" w:hAnsi="Times New Roman"/>
          <w:b/>
          <w:sz w:val="24"/>
          <w:szCs w:val="24"/>
        </w:rPr>
        <w:t>ARGUMENTUL:</w:t>
      </w:r>
    </w:p>
    <w:p w:rsidR="00874D98" w:rsidRDefault="00760E79">
      <w:pPr>
        <w:pStyle w:val="Frspaiere"/>
        <w:ind w:left="720" w:firstLine="720"/>
        <w:jc w:val="both"/>
        <w:rPr>
          <w:rFonts w:ascii="Times New Roman" w:hAnsi="Times New Roman"/>
          <w:sz w:val="24"/>
          <w:szCs w:val="24"/>
        </w:rPr>
      </w:pPr>
      <w:r>
        <w:rPr>
          <w:rFonts w:ascii="Times New Roman" w:hAnsi="Times New Roman"/>
          <w:sz w:val="24"/>
          <w:szCs w:val="24"/>
        </w:rPr>
        <w:t xml:space="preserve">În primii șapte ani de viață copiii se dezvoltă într-un ritm alert și au nevoie de un </w:t>
      </w:r>
      <w:r>
        <w:rPr>
          <w:rFonts w:ascii="Times New Roman" w:hAnsi="Times New Roman"/>
          <w:sz w:val="24"/>
          <w:szCs w:val="24"/>
        </w:rPr>
        <w:t>aport alimentar bogat și hrănitor pentru dezvoltarea lor fizică, comportamentală și intelectuală. Sunt esențiale și activitățile atât activitățile educative, cât și cele distractive legate de alimentația sănătoasă.</w:t>
      </w:r>
    </w:p>
    <w:p w:rsidR="00874D98" w:rsidRDefault="00760E79">
      <w:pPr>
        <w:pStyle w:val="Frspaiere"/>
        <w:ind w:left="720" w:firstLine="720"/>
        <w:jc w:val="both"/>
        <w:rPr>
          <w:rFonts w:ascii="Times New Roman" w:hAnsi="Times New Roman"/>
          <w:sz w:val="24"/>
          <w:szCs w:val="24"/>
        </w:rPr>
      </w:pPr>
      <w:r>
        <w:rPr>
          <w:rFonts w:ascii="Times New Roman" w:hAnsi="Times New Roman"/>
          <w:sz w:val="24"/>
          <w:szCs w:val="24"/>
        </w:rPr>
        <w:t>Primii ani de viață sunt deosebit de impo</w:t>
      </w:r>
      <w:r>
        <w:rPr>
          <w:rFonts w:ascii="Times New Roman" w:hAnsi="Times New Roman"/>
          <w:sz w:val="24"/>
          <w:szCs w:val="24"/>
        </w:rPr>
        <w:t>rtanți pentru formarea obiceiurilor sănătoase. În această perioadă, copiii își formează preferințele legate de gusturi, își dezvoltă abilitățile fizice de bază și atitudinile legate de alimentație, de mișcare. Experiențele pe care copiii le acumulează în a</w:t>
      </w:r>
      <w:r>
        <w:rPr>
          <w:rFonts w:ascii="Times New Roman" w:hAnsi="Times New Roman"/>
          <w:sz w:val="24"/>
          <w:szCs w:val="24"/>
        </w:rPr>
        <w:t>cești ani constituie baza obișnuințelor pe care le vor consolida pe parcursul întregii vieți, a stilului de viață pe care îl vor adopta. Este important ca cei mici să trăiască experiențe plăcute și educative în legătură cu alimentația sănătoasă și cu activ</w:t>
      </w:r>
      <w:r>
        <w:rPr>
          <w:rFonts w:ascii="Times New Roman" w:hAnsi="Times New Roman"/>
          <w:sz w:val="24"/>
          <w:szCs w:val="24"/>
        </w:rPr>
        <w:t>itățile fizice, pentru a învăța cum să trăiască sănătos – mâncând suficiente fructe și legume, luând micul dejun zilnic, bând apă și făcând mișcare. Aceste comportamente îi ajută să crească și să se dezvolte armonios, să aibă vitalitate și putere de învăța</w:t>
      </w:r>
      <w:r>
        <w:rPr>
          <w:rFonts w:ascii="Times New Roman" w:hAnsi="Times New Roman"/>
          <w:sz w:val="24"/>
          <w:szCs w:val="24"/>
        </w:rPr>
        <w:t>re, să rămână sănătoși pe parcursul vieții.</w:t>
      </w:r>
    </w:p>
    <w:p w:rsidR="00874D98" w:rsidRDefault="00760E79">
      <w:pPr>
        <w:pStyle w:val="Frspaiere"/>
        <w:ind w:left="720" w:firstLine="720"/>
        <w:jc w:val="both"/>
        <w:rPr>
          <w:rFonts w:ascii="Times New Roman" w:hAnsi="Times New Roman"/>
          <w:sz w:val="24"/>
          <w:szCs w:val="24"/>
        </w:rPr>
      </w:pPr>
      <w:r>
        <w:rPr>
          <w:rFonts w:ascii="Times New Roman" w:hAnsi="Times New Roman"/>
          <w:sz w:val="24"/>
          <w:szCs w:val="24"/>
        </w:rPr>
        <w:t xml:space="preserve">Am propus această disciplină ca activitate opțională deoarece am considerat că va contribui la asigurarea sănătății copiilor, atât în timpul anilor de grădiniță/ școală, cât și după </w:t>
      </w:r>
      <w:r>
        <w:rPr>
          <w:rFonts w:ascii="Times New Roman" w:hAnsi="Times New Roman"/>
          <w:sz w:val="24"/>
          <w:szCs w:val="24"/>
        </w:rPr>
        <w:lastRenderedPageBreak/>
        <w:t>terminarea acestora. Astfel, m</w:t>
      </w:r>
      <w:r>
        <w:rPr>
          <w:rFonts w:ascii="Times New Roman" w:hAnsi="Times New Roman"/>
          <w:sz w:val="24"/>
          <w:szCs w:val="24"/>
        </w:rPr>
        <w:t>ai întâi am dorit să transmitem copiilor informațiile  accesibile despre alcătuirea și componentele corpului uman, despre păstrarea igienei personale și evitarea unor accidente, pericole pentru sănătate. Apoi pe baza exercițiilor variate – de observare, de</w:t>
      </w:r>
      <w:r>
        <w:rPr>
          <w:rFonts w:ascii="Times New Roman" w:hAnsi="Times New Roman"/>
          <w:sz w:val="24"/>
          <w:szCs w:val="24"/>
        </w:rPr>
        <w:t xml:space="preserve"> comunicare, jocuri de rol și de simulare, jocuri didactice, teme de reflecție și de imaginație, precum și sarcini aplicative – am urmărit formarea și consolidarea unor deprinderi și obișnuințe de activitate organizată, de odihnă armonioasă, de alimentație</w:t>
      </w:r>
      <w:r>
        <w:rPr>
          <w:rFonts w:ascii="Times New Roman" w:hAnsi="Times New Roman"/>
          <w:sz w:val="24"/>
          <w:szCs w:val="24"/>
        </w:rPr>
        <w:t xml:space="preserve"> corectă și igienică.</w:t>
      </w:r>
    </w:p>
    <w:p w:rsidR="00874D98" w:rsidRDefault="00760E79">
      <w:pPr>
        <w:pStyle w:val="Frspaiere"/>
        <w:ind w:left="720" w:firstLine="720"/>
        <w:jc w:val="both"/>
        <w:rPr>
          <w:rFonts w:ascii="Times New Roman" w:hAnsi="Times New Roman"/>
          <w:sz w:val="24"/>
          <w:szCs w:val="24"/>
        </w:rPr>
      </w:pPr>
      <w:r>
        <w:rPr>
          <w:rFonts w:ascii="Times New Roman" w:hAnsi="Times New Roman"/>
          <w:sz w:val="24"/>
          <w:szCs w:val="24"/>
        </w:rPr>
        <w:t>Prin toată activitatea noastră, vom căuta să formăm și să educăm grupul de copii în așa fel încât să poată deveni un factor educativ atât pentru el cât ți pentru grupul din care face parte – familie, colegi, prieteni.</w:t>
      </w:r>
    </w:p>
    <w:p w:rsidR="00874D98" w:rsidRDefault="00874D98">
      <w:pPr>
        <w:rPr>
          <w:color w:val="000000"/>
          <w:lang w:val="ro-RO"/>
        </w:rPr>
      </w:pPr>
    </w:p>
    <w:p w:rsidR="00874D98" w:rsidRDefault="00760E79">
      <w:pPr>
        <w:pStyle w:val="Listparagraf"/>
        <w:numPr>
          <w:ilvl w:val="0"/>
          <w:numId w:val="1"/>
        </w:numPr>
        <w:rPr>
          <w:b/>
          <w:color w:val="000000"/>
          <w:lang w:val="ro-RO"/>
        </w:rPr>
      </w:pPr>
      <w:r>
        <w:rPr>
          <w:b/>
          <w:color w:val="000000"/>
          <w:lang w:val="ro-RO"/>
        </w:rPr>
        <w:t xml:space="preserve">COMPETENȚE </w:t>
      </w:r>
      <w:r>
        <w:rPr>
          <w:b/>
          <w:color w:val="000000"/>
          <w:lang w:val="ro-RO"/>
        </w:rPr>
        <w:t>SPECIFICE:</w:t>
      </w:r>
    </w:p>
    <w:p w:rsidR="00874D98" w:rsidRDefault="00760E79">
      <w:pPr>
        <w:pStyle w:val="Listparagraf"/>
        <w:numPr>
          <w:ilvl w:val="0"/>
          <w:numId w:val="2"/>
        </w:numPr>
        <w:rPr>
          <w:lang w:val="ro-RO"/>
        </w:rPr>
      </w:pPr>
      <w:r>
        <w:rPr>
          <w:lang w:val="ro-RO"/>
        </w:rPr>
        <w:t>Cunoașterea schemei corporale;</w:t>
      </w:r>
    </w:p>
    <w:p w:rsidR="00874D98" w:rsidRDefault="00760E79">
      <w:pPr>
        <w:pStyle w:val="Listparagraf"/>
        <w:numPr>
          <w:ilvl w:val="0"/>
          <w:numId w:val="2"/>
        </w:numPr>
        <w:rPr>
          <w:lang w:val="ro-RO"/>
        </w:rPr>
      </w:pPr>
      <w:r>
        <w:rPr>
          <w:lang w:val="ro-RO"/>
        </w:rPr>
        <w:t>Cunoașterea alimentelor care mențin sănătatea, diferențiindu-le pe cele dăunătoare;</w:t>
      </w:r>
    </w:p>
    <w:p w:rsidR="00874D98" w:rsidRDefault="00760E79">
      <w:pPr>
        <w:pStyle w:val="Listparagraf"/>
        <w:numPr>
          <w:ilvl w:val="0"/>
          <w:numId w:val="2"/>
        </w:numPr>
        <w:rPr>
          <w:lang w:val="ro-RO"/>
        </w:rPr>
      </w:pPr>
      <w:r>
        <w:rPr>
          <w:lang w:val="ro-RO"/>
        </w:rPr>
        <w:t>Cunoașterea alimentelor ce conțin vitamine principale;</w:t>
      </w:r>
    </w:p>
    <w:p w:rsidR="00874D98" w:rsidRDefault="00760E79">
      <w:pPr>
        <w:pStyle w:val="Listparagraf"/>
        <w:numPr>
          <w:ilvl w:val="0"/>
          <w:numId w:val="2"/>
        </w:numPr>
        <w:rPr>
          <w:lang w:val="ro-RO"/>
        </w:rPr>
      </w:pPr>
      <w:r>
        <w:rPr>
          <w:lang w:val="ro-RO"/>
        </w:rPr>
        <w:t>Cunoașterea principalelor reguli de igienă personală, dovedind aceasta si p</w:t>
      </w:r>
      <w:r>
        <w:rPr>
          <w:lang w:val="ro-RO"/>
        </w:rPr>
        <w:t>rin folosirea din proprie inițiativă a obiectelor sanitare personale;</w:t>
      </w:r>
    </w:p>
    <w:p w:rsidR="00874D98" w:rsidRDefault="00760E79">
      <w:pPr>
        <w:pStyle w:val="Listparagraf"/>
        <w:numPr>
          <w:ilvl w:val="0"/>
          <w:numId w:val="2"/>
        </w:numPr>
        <w:rPr>
          <w:lang w:val="ro-RO"/>
        </w:rPr>
      </w:pPr>
      <w:r>
        <w:rPr>
          <w:lang w:val="ro-RO"/>
        </w:rPr>
        <w:t>Cunoașterea regulilor de igienă personală și consecințele nerespectării acestora;</w:t>
      </w:r>
    </w:p>
    <w:p w:rsidR="00874D98" w:rsidRDefault="00760E79">
      <w:pPr>
        <w:pStyle w:val="Listparagraf"/>
        <w:numPr>
          <w:ilvl w:val="0"/>
          <w:numId w:val="2"/>
        </w:numPr>
        <w:rPr>
          <w:lang w:val="ro-RO"/>
        </w:rPr>
      </w:pPr>
      <w:r>
        <w:rPr>
          <w:lang w:val="ro-RO"/>
        </w:rPr>
        <w:t>Înțelegerea faptului că după o activitate solicitantă sunt necesare și binevenite jocul și odihna;</w:t>
      </w:r>
    </w:p>
    <w:p w:rsidR="00874D98" w:rsidRDefault="00760E79">
      <w:pPr>
        <w:pStyle w:val="Listparagraf"/>
        <w:numPr>
          <w:ilvl w:val="0"/>
          <w:numId w:val="2"/>
        </w:numPr>
        <w:rPr>
          <w:lang w:val="ro-RO"/>
        </w:rPr>
      </w:pPr>
      <w:r>
        <w:rPr>
          <w:lang w:val="ro-RO"/>
        </w:rPr>
        <w:t>Ident</w:t>
      </w:r>
      <w:r>
        <w:rPr>
          <w:lang w:val="ro-RO"/>
        </w:rPr>
        <w:t>ificarea propriei stări de sănătate privindu-se în oglindă;</w:t>
      </w:r>
    </w:p>
    <w:p w:rsidR="00874D98" w:rsidRDefault="00760E79">
      <w:pPr>
        <w:pStyle w:val="Listparagraf"/>
        <w:numPr>
          <w:ilvl w:val="0"/>
          <w:numId w:val="2"/>
        </w:numPr>
        <w:rPr>
          <w:lang w:val="ro-RO"/>
        </w:rPr>
      </w:pPr>
      <w:r>
        <w:rPr>
          <w:lang w:val="ro-RO"/>
        </w:rPr>
        <w:t>Înțelegerea necesității curățeniei, păstrându-ți curate: corpul, hainele, camera;</w:t>
      </w:r>
    </w:p>
    <w:p w:rsidR="00874D98" w:rsidRDefault="00760E79">
      <w:pPr>
        <w:pStyle w:val="Listparagraf"/>
        <w:numPr>
          <w:ilvl w:val="0"/>
          <w:numId w:val="2"/>
        </w:numPr>
        <w:rPr>
          <w:lang w:val="ro-RO"/>
        </w:rPr>
      </w:pPr>
      <w:r>
        <w:rPr>
          <w:lang w:val="ro-RO"/>
        </w:rPr>
        <w:t>Formarea deprinderilor igienico-sanitare corecte;</w:t>
      </w:r>
    </w:p>
    <w:p w:rsidR="00874D98" w:rsidRDefault="00760E79">
      <w:pPr>
        <w:pStyle w:val="Listparagraf"/>
        <w:numPr>
          <w:ilvl w:val="0"/>
          <w:numId w:val="2"/>
        </w:numPr>
        <w:rPr>
          <w:lang w:val="ro-RO"/>
        </w:rPr>
      </w:pPr>
      <w:r>
        <w:rPr>
          <w:lang w:val="ro-RO"/>
        </w:rPr>
        <w:t>Utilizarea șervețelului în scopuri precise.</w:t>
      </w:r>
    </w:p>
    <w:p w:rsidR="00874D98" w:rsidRDefault="00874D98">
      <w:pPr>
        <w:ind w:left="1080"/>
        <w:rPr>
          <w:lang w:val="ro-RO"/>
        </w:rPr>
      </w:pPr>
    </w:p>
    <w:p w:rsidR="00874D98" w:rsidRDefault="00874D98">
      <w:pPr>
        <w:pStyle w:val="Listparagraf"/>
        <w:ind w:left="1440"/>
        <w:rPr>
          <w:lang w:val="ro-RO"/>
        </w:rPr>
      </w:pPr>
    </w:p>
    <w:p w:rsidR="00874D98" w:rsidRDefault="00760E79">
      <w:pPr>
        <w:pStyle w:val="Listparagraf"/>
        <w:numPr>
          <w:ilvl w:val="0"/>
          <w:numId w:val="1"/>
        </w:numPr>
        <w:rPr>
          <w:b/>
          <w:lang w:val="ro-RO"/>
        </w:rPr>
      </w:pPr>
      <w:r>
        <w:rPr>
          <w:b/>
          <w:lang w:val="ro-RO"/>
        </w:rPr>
        <w:t>CONȚINUTURI :</w:t>
      </w:r>
    </w:p>
    <w:p w:rsidR="00874D98" w:rsidRDefault="00874D98">
      <w:pPr>
        <w:ind w:left="360"/>
        <w:rPr>
          <w:lang w:val="ro-RO"/>
        </w:rPr>
      </w:pPr>
    </w:p>
    <w:p w:rsidR="00874D98" w:rsidRDefault="00760E79">
      <w:pPr>
        <w:pStyle w:val="Listparagraf"/>
        <w:numPr>
          <w:ilvl w:val="0"/>
          <w:numId w:val="3"/>
        </w:numPr>
        <w:ind w:left="851" w:hanging="284"/>
      </w:pPr>
      <w:r>
        <w:rPr>
          <w:rStyle w:val="Fontdeparagrafimplicit"/>
          <w:b/>
          <w:i/>
          <w:lang w:val="ro-RO"/>
        </w:rPr>
        <w:t>Noț</w:t>
      </w:r>
      <w:r>
        <w:rPr>
          <w:rStyle w:val="Fontdeparagrafimplicit"/>
          <w:b/>
          <w:i/>
          <w:lang w:val="ro-RO"/>
        </w:rPr>
        <w:t>iuni elementare de anatomie și fiziologie</w:t>
      </w:r>
      <w:r>
        <w:rPr>
          <w:rStyle w:val="Fontdeparagrafimplicit"/>
          <w:lang w:val="ro-RO"/>
        </w:rPr>
        <w:t>:</w:t>
      </w:r>
    </w:p>
    <w:p w:rsidR="00874D98" w:rsidRDefault="00760E79">
      <w:pPr>
        <w:pStyle w:val="Listparagraf"/>
        <w:numPr>
          <w:ilvl w:val="0"/>
          <w:numId w:val="4"/>
        </w:numPr>
        <w:rPr>
          <w:lang w:val="ro-RO"/>
        </w:rPr>
      </w:pPr>
      <w:r>
        <w:rPr>
          <w:lang w:val="ro-RO"/>
        </w:rPr>
        <w:t>Corpul uman – părți componente</w:t>
      </w:r>
    </w:p>
    <w:p w:rsidR="00874D98" w:rsidRDefault="00760E79">
      <w:pPr>
        <w:pStyle w:val="Listparagraf"/>
        <w:numPr>
          <w:ilvl w:val="0"/>
          <w:numId w:val="4"/>
        </w:numPr>
        <w:rPr>
          <w:lang w:val="ro-RO"/>
        </w:rPr>
      </w:pPr>
      <w:r>
        <w:rPr>
          <w:lang w:val="ro-RO"/>
        </w:rPr>
        <w:t>Starea de sănătate/ boală</w:t>
      </w:r>
    </w:p>
    <w:p w:rsidR="00874D98" w:rsidRDefault="00760E79">
      <w:pPr>
        <w:pStyle w:val="Listparagraf"/>
        <w:numPr>
          <w:ilvl w:val="0"/>
          <w:numId w:val="3"/>
        </w:numPr>
        <w:ind w:left="851" w:hanging="284"/>
        <w:jc w:val="both"/>
      </w:pPr>
      <w:r>
        <w:rPr>
          <w:rStyle w:val="Fontdeparagrafimplicit"/>
          <w:b/>
          <w:i/>
          <w:lang w:val="ro-RO"/>
        </w:rPr>
        <w:t>Igiena personală</w:t>
      </w:r>
      <w:r>
        <w:rPr>
          <w:rStyle w:val="Fontdeparagrafimplicit"/>
          <w:lang w:val="ro-RO"/>
        </w:rPr>
        <w:t>:</w:t>
      </w:r>
    </w:p>
    <w:p w:rsidR="00874D98" w:rsidRDefault="00760E79">
      <w:pPr>
        <w:pStyle w:val="Listparagraf"/>
        <w:numPr>
          <w:ilvl w:val="0"/>
          <w:numId w:val="5"/>
        </w:numPr>
        <w:jc w:val="both"/>
        <w:rPr>
          <w:lang w:val="ro-RO"/>
        </w:rPr>
      </w:pPr>
      <w:r>
        <w:rPr>
          <w:lang w:val="ro-RO"/>
        </w:rPr>
        <w:t>Igiena cavității bucale</w:t>
      </w:r>
    </w:p>
    <w:p w:rsidR="00874D98" w:rsidRDefault="00760E79">
      <w:pPr>
        <w:pStyle w:val="Listparagraf"/>
        <w:numPr>
          <w:ilvl w:val="0"/>
          <w:numId w:val="5"/>
        </w:numPr>
        <w:jc w:val="both"/>
        <w:rPr>
          <w:lang w:val="ro-RO"/>
        </w:rPr>
      </w:pPr>
      <w:r>
        <w:rPr>
          <w:lang w:val="ro-RO"/>
        </w:rPr>
        <w:t>Igiena mâinilor, a unghiilor</w:t>
      </w:r>
    </w:p>
    <w:p w:rsidR="00874D98" w:rsidRDefault="00760E79">
      <w:pPr>
        <w:pStyle w:val="Listparagraf"/>
        <w:numPr>
          <w:ilvl w:val="0"/>
          <w:numId w:val="5"/>
        </w:numPr>
        <w:jc w:val="both"/>
        <w:rPr>
          <w:lang w:val="ro-RO"/>
        </w:rPr>
      </w:pPr>
      <w:r>
        <w:rPr>
          <w:lang w:val="ro-RO"/>
        </w:rPr>
        <w:t>Igiena corpului</w:t>
      </w:r>
    </w:p>
    <w:p w:rsidR="00874D98" w:rsidRDefault="00760E79">
      <w:pPr>
        <w:pStyle w:val="Listparagraf"/>
        <w:numPr>
          <w:ilvl w:val="0"/>
          <w:numId w:val="5"/>
        </w:numPr>
        <w:jc w:val="both"/>
        <w:rPr>
          <w:lang w:val="ro-RO"/>
        </w:rPr>
      </w:pPr>
      <w:r>
        <w:rPr>
          <w:lang w:val="ro-RO"/>
        </w:rPr>
        <w:t>Igiena îmbrăcămintei, încălțămintei, a camerei</w:t>
      </w:r>
    </w:p>
    <w:p w:rsidR="00874D98" w:rsidRDefault="00760E79">
      <w:pPr>
        <w:pStyle w:val="Listparagraf"/>
        <w:numPr>
          <w:ilvl w:val="0"/>
          <w:numId w:val="5"/>
        </w:numPr>
        <w:jc w:val="both"/>
        <w:rPr>
          <w:lang w:val="ro-RO"/>
        </w:rPr>
      </w:pPr>
      <w:r>
        <w:rPr>
          <w:lang w:val="ro-RO"/>
        </w:rPr>
        <w:t xml:space="preserve">Boli bazate pe lipsa </w:t>
      </w:r>
      <w:r>
        <w:rPr>
          <w:lang w:val="ro-RO"/>
        </w:rPr>
        <w:t>de igienă</w:t>
      </w:r>
    </w:p>
    <w:p w:rsidR="00874D98" w:rsidRDefault="00760E79">
      <w:pPr>
        <w:pStyle w:val="Listparagraf"/>
        <w:numPr>
          <w:ilvl w:val="0"/>
          <w:numId w:val="5"/>
        </w:numPr>
        <w:jc w:val="both"/>
        <w:rPr>
          <w:lang w:val="ro-RO"/>
        </w:rPr>
      </w:pPr>
      <w:r>
        <w:rPr>
          <w:lang w:val="ro-RO"/>
        </w:rPr>
        <w:t>Alimente sănătoase</w:t>
      </w:r>
    </w:p>
    <w:p w:rsidR="00874D98" w:rsidRDefault="00760E79">
      <w:pPr>
        <w:pStyle w:val="Listparagraf"/>
        <w:numPr>
          <w:ilvl w:val="0"/>
          <w:numId w:val="5"/>
        </w:numPr>
        <w:jc w:val="both"/>
        <w:rPr>
          <w:lang w:val="ro-RO"/>
        </w:rPr>
      </w:pPr>
      <w:r>
        <w:rPr>
          <w:lang w:val="ro-RO"/>
        </w:rPr>
        <w:t>Igiena în timpul mesei</w:t>
      </w:r>
    </w:p>
    <w:p w:rsidR="00874D98" w:rsidRDefault="00760E79">
      <w:pPr>
        <w:pStyle w:val="Listparagraf"/>
        <w:numPr>
          <w:ilvl w:val="0"/>
          <w:numId w:val="3"/>
        </w:numPr>
        <w:ind w:left="851" w:hanging="284"/>
        <w:jc w:val="both"/>
      </w:pPr>
      <w:r>
        <w:rPr>
          <w:rStyle w:val="Fontdeparagrafimplicit"/>
          <w:b/>
          <w:i/>
          <w:lang w:val="ro-RO"/>
        </w:rPr>
        <w:t>Activitate și odihnă</w:t>
      </w:r>
      <w:r>
        <w:rPr>
          <w:rStyle w:val="Fontdeparagrafimplicit"/>
          <w:lang w:val="ro-RO"/>
        </w:rPr>
        <w:t>:</w:t>
      </w:r>
    </w:p>
    <w:p w:rsidR="00874D98" w:rsidRDefault="00760E79">
      <w:pPr>
        <w:pStyle w:val="Listparagraf"/>
        <w:numPr>
          <w:ilvl w:val="0"/>
          <w:numId w:val="6"/>
        </w:numPr>
        <w:jc w:val="both"/>
        <w:rPr>
          <w:lang w:val="ro-RO"/>
        </w:rPr>
      </w:pPr>
      <w:r>
        <w:rPr>
          <w:lang w:val="ro-RO"/>
        </w:rPr>
        <w:t>Regimul de activitate și odihnă în perioada copilăriei</w:t>
      </w:r>
    </w:p>
    <w:p w:rsidR="00874D98" w:rsidRDefault="00760E79">
      <w:pPr>
        <w:pStyle w:val="Listparagraf"/>
        <w:numPr>
          <w:ilvl w:val="0"/>
          <w:numId w:val="6"/>
        </w:numPr>
        <w:jc w:val="both"/>
        <w:rPr>
          <w:lang w:val="ro-RO"/>
        </w:rPr>
      </w:pPr>
      <w:r>
        <w:rPr>
          <w:lang w:val="ro-RO"/>
        </w:rPr>
        <w:t>Sportul și sănătatea</w:t>
      </w:r>
    </w:p>
    <w:p w:rsidR="00874D98" w:rsidRDefault="00760E79">
      <w:pPr>
        <w:pStyle w:val="Listparagraf"/>
        <w:numPr>
          <w:ilvl w:val="0"/>
          <w:numId w:val="6"/>
        </w:numPr>
        <w:jc w:val="both"/>
        <w:rPr>
          <w:lang w:val="ro-RO"/>
        </w:rPr>
      </w:pPr>
      <w:r>
        <w:rPr>
          <w:lang w:val="ro-RO"/>
        </w:rPr>
        <w:t>Mediul și sănătatea</w:t>
      </w:r>
    </w:p>
    <w:p w:rsidR="00874D98" w:rsidRDefault="00760E79">
      <w:pPr>
        <w:pStyle w:val="Listparagraf"/>
        <w:numPr>
          <w:ilvl w:val="0"/>
          <w:numId w:val="6"/>
        </w:numPr>
        <w:jc w:val="both"/>
        <w:rPr>
          <w:lang w:val="ro-RO"/>
        </w:rPr>
      </w:pPr>
      <w:r>
        <w:rPr>
          <w:lang w:val="ro-RO"/>
        </w:rPr>
        <w:t>Sănătatea – bunul cel mai de preț</w:t>
      </w:r>
    </w:p>
    <w:p w:rsidR="00874D98" w:rsidRDefault="00874D98">
      <w:pPr>
        <w:pStyle w:val="Listparagraf"/>
        <w:ind w:left="1776"/>
        <w:jc w:val="both"/>
        <w:rPr>
          <w:lang w:val="ro-RO"/>
        </w:rPr>
      </w:pPr>
    </w:p>
    <w:p w:rsidR="00874D98" w:rsidRDefault="00760E79">
      <w:pPr>
        <w:pStyle w:val="Listparagraf"/>
        <w:numPr>
          <w:ilvl w:val="0"/>
          <w:numId w:val="1"/>
        </w:numPr>
        <w:jc w:val="both"/>
      </w:pPr>
      <w:r>
        <w:rPr>
          <w:rStyle w:val="Fontdeparagrafimplicit"/>
          <w:b/>
          <w:lang w:val="ro-RO"/>
        </w:rPr>
        <w:t>VALORI ȘI ATITUDINI:</w:t>
      </w:r>
    </w:p>
    <w:p w:rsidR="00874D98" w:rsidRDefault="00760E79">
      <w:pPr>
        <w:pStyle w:val="Listparagraf"/>
        <w:numPr>
          <w:ilvl w:val="0"/>
          <w:numId w:val="7"/>
        </w:numPr>
        <w:jc w:val="both"/>
        <w:rPr>
          <w:lang w:val="ro-RO"/>
        </w:rPr>
      </w:pPr>
      <w:r>
        <w:rPr>
          <w:lang w:val="ro-RO"/>
        </w:rPr>
        <w:t xml:space="preserve">Atitudine pozitivă față de </w:t>
      </w:r>
      <w:r>
        <w:rPr>
          <w:lang w:val="ro-RO"/>
        </w:rPr>
        <w:t>educație, cunoaștere, societate, cultură</w:t>
      </w:r>
    </w:p>
    <w:p w:rsidR="00874D98" w:rsidRDefault="00760E79">
      <w:pPr>
        <w:pStyle w:val="Listparagraf"/>
        <w:numPr>
          <w:ilvl w:val="0"/>
          <w:numId w:val="7"/>
        </w:numPr>
        <w:jc w:val="both"/>
        <w:rPr>
          <w:lang w:val="ro-RO"/>
        </w:rPr>
      </w:pPr>
      <w:r>
        <w:rPr>
          <w:lang w:val="ro-RO"/>
        </w:rPr>
        <w:t>Interes pentru cunoașterea anatomiei umane</w:t>
      </w:r>
    </w:p>
    <w:p w:rsidR="00874D98" w:rsidRDefault="00760E79">
      <w:pPr>
        <w:pStyle w:val="Listparagraf"/>
        <w:numPr>
          <w:ilvl w:val="0"/>
          <w:numId w:val="7"/>
        </w:numPr>
        <w:jc w:val="both"/>
        <w:rPr>
          <w:lang w:val="ro-RO"/>
        </w:rPr>
      </w:pPr>
      <w:r>
        <w:rPr>
          <w:lang w:val="ro-RO"/>
        </w:rPr>
        <w:t>Interes pentru cunoașterea și adaptarea unui stil de viață sănătos</w:t>
      </w:r>
    </w:p>
    <w:p w:rsidR="00874D98" w:rsidRDefault="00760E79">
      <w:pPr>
        <w:pStyle w:val="Listparagraf"/>
        <w:numPr>
          <w:ilvl w:val="0"/>
          <w:numId w:val="7"/>
        </w:numPr>
        <w:jc w:val="both"/>
        <w:rPr>
          <w:lang w:val="ro-RO"/>
        </w:rPr>
      </w:pPr>
      <w:r>
        <w:rPr>
          <w:lang w:val="ro-RO"/>
        </w:rPr>
        <w:t>Interes pentru dezvoltarea prin mișcare</w:t>
      </w:r>
    </w:p>
    <w:p w:rsidR="00874D98" w:rsidRDefault="00760E79">
      <w:pPr>
        <w:pStyle w:val="Listparagraf"/>
        <w:numPr>
          <w:ilvl w:val="0"/>
          <w:numId w:val="1"/>
        </w:numPr>
        <w:ind w:right="-468"/>
        <w:rPr>
          <w:b/>
          <w:lang w:val="ro-RO"/>
        </w:rPr>
      </w:pPr>
      <w:r>
        <w:rPr>
          <w:b/>
          <w:lang w:val="ro-RO"/>
        </w:rPr>
        <w:t>SUGESTII METODOLOGICE:</w:t>
      </w:r>
    </w:p>
    <w:p w:rsidR="00874D98" w:rsidRDefault="00760E79">
      <w:pPr>
        <w:pStyle w:val="Listparagraf"/>
        <w:numPr>
          <w:ilvl w:val="0"/>
          <w:numId w:val="8"/>
        </w:numPr>
        <w:ind w:left="993" w:right="-468" w:hanging="426"/>
      </w:pPr>
      <w:r>
        <w:rPr>
          <w:rStyle w:val="Fontdeparagrafimplicit"/>
          <w:b/>
          <w:i/>
          <w:lang w:val="ro-RO"/>
        </w:rPr>
        <w:t>Mijloace de realizare</w:t>
      </w:r>
      <w:r>
        <w:rPr>
          <w:rStyle w:val="Fontdeparagrafimplicit"/>
          <w:lang w:val="ro-RO"/>
        </w:rPr>
        <w:t>:</w:t>
      </w:r>
    </w:p>
    <w:p w:rsidR="00874D98" w:rsidRDefault="00760E79">
      <w:pPr>
        <w:pStyle w:val="Listparagraf"/>
        <w:numPr>
          <w:ilvl w:val="0"/>
          <w:numId w:val="9"/>
        </w:numPr>
        <w:ind w:right="-468"/>
        <w:rPr>
          <w:lang w:val="ro-RO"/>
        </w:rPr>
      </w:pPr>
      <w:r>
        <w:rPr>
          <w:lang w:val="ro-RO"/>
        </w:rPr>
        <w:lastRenderedPageBreak/>
        <w:t>Observare</w:t>
      </w:r>
    </w:p>
    <w:p w:rsidR="00874D98" w:rsidRDefault="00760E79">
      <w:pPr>
        <w:pStyle w:val="Listparagraf"/>
        <w:numPr>
          <w:ilvl w:val="0"/>
          <w:numId w:val="9"/>
        </w:numPr>
        <w:ind w:right="-468"/>
        <w:rPr>
          <w:lang w:val="ro-RO"/>
        </w:rPr>
      </w:pPr>
      <w:r>
        <w:rPr>
          <w:lang w:val="ro-RO"/>
        </w:rPr>
        <w:t>Desen</w:t>
      </w:r>
    </w:p>
    <w:p w:rsidR="00874D98" w:rsidRDefault="00760E79">
      <w:pPr>
        <w:pStyle w:val="Listparagraf"/>
        <w:numPr>
          <w:ilvl w:val="0"/>
          <w:numId w:val="9"/>
        </w:numPr>
        <w:ind w:right="-468"/>
        <w:rPr>
          <w:lang w:val="ro-RO"/>
        </w:rPr>
      </w:pPr>
      <w:r>
        <w:rPr>
          <w:lang w:val="ro-RO"/>
        </w:rPr>
        <w:t>Joc</w:t>
      </w:r>
      <w:r>
        <w:rPr>
          <w:lang w:val="ro-RO"/>
        </w:rPr>
        <w:t xml:space="preserve"> didactic</w:t>
      </w:r>
    </w:p>
    <w:p w:rsidR="00874D98" w:rsidRDefault="00760E79">
      <w:pPr>
        <w:pStyle w:val="Listparagraf"/>
        <w:numPr>
          <w:ilvl w:val="0"/>
          <w:numId w:val="9"/>
        </w:numPr>
        <w:ind w:right="-468"/>
        <w:rPr>
          <w:lang w:val="ro-RO"/>
        </w:rPr>
      </w:pPr>
      <w:r>
        <w:rPr>
          <w:lang w:val="ro-RO"/>
        </w:rPr>
        <w:t>Convorbire</w:t>
      </w:r>
    </w:p>
    <w:p w:rsidR="00874D98" w:rsidRDefault="00760E79">
      <w:pPr>
        <w:pStyle w:val="Listparagraf"/>
        <w:numPr>
          <w:ilvl w:val="0"/>
          <w:numId w:val="9"/>
        </w:numPr>
        <w:ind w:right="-468"/>
        <w:rPr>
          <w:lang w:val="ro-RO"/>
        </w:rPr>
      </w:pPr>
      <w:r>
        <w:rPr>
          <w:lang w:val="ro-RO"/>
        </w:rPr>
        <w:t>Memorizare</w:t>
      </w:r>
    </w:p>
    <w:p w:rsidR="00874D98" w:rsidRDefault="00760E79">
      <w:pPr>
        <w:pStyle w:val="Listparagraf"/>
        <w:numPr>
          <w:ilvl w:val="0"/>
          <w:numId w:val="9"/>
        </w:numPr>
        <w:ind w:right="-468"/>
        <w:rPr>
          <w:lang w:val="ro-RO"/>
        </w:rPr>
      </w:pPr>
      <w:r>
        <w:rPr>
          <w:lang w:val="ro-RO"/>
        </w:rPr>
        <w:t>Activitate gospodărească</w:t>
      </w:r>
    </w:p>
    <w:p w:rsidR="00874D98" w:rsidRDefault="00760E79">
      <w:pPr>
        <w:pStyle w:val="Listparagraf"/>
        <w:numPr>
          <w:ilvl w:val="0"/>
          <w:numId w:val="9"/>
        </w:numPr>
        <w:ind w:right="-468"/>
        <w:rPr>
          <w:lang w:val="ro-RO"/>
        </w:rPr>
      </w:pPr>
      <w:r>
        <w:rPr>
          <w:lang w:val="ro-RO"/>
        </w:rPr>
        <w:t>Povestea educatoarei</w:t>
      </w:r>
    </w:p>
    <w:p w:rsidR="00874D98" w:rsidRDefault="00760E79">
      <w:pPr>
        <w:pStyle w:val="Listparagraf"/>
        <w:numPr>
          <w:ilvl w:val="0"/>
          <w:numId w:val="9"/>
        </w:numPr>
        <w:ind w:right="-468"/>
        <w:rPr>
          <w:lang w:val="ro-RO"/>
        </w:rPr>
      </w:pPr>
      <w:r>
        <w:rPr>
          <w:lang w:val="ro-RO"/>
        </w:rPr>
        <w:t>Modelaj</w:t>
      </w:r>
    </w:p>
    <w:p w:rsidR="00874D98" w:rsidRDefault="00760E79">
      <w:pPr>
        <w:pStyle w:val="Listparagraf"/>
        <w:numPr>
          <w:ilvl w:val="0"/>
          <w:numId w:val="9"/>
        </w:numPr>
        <w:ind w:right="-468"/>
        <w:rPr>
          <w:lang w:val="ro-RO"/>
        </w:rPr>
      </w:pPr>
      <w:r>
        <w:rPr>
          <w:lang w:val="ro-RO"/>
        </w:rPr>
        <w:t>Joc muzical</w:t>
      </w:r>
    </w:p>
    <w:p w:rsidR="00874D98" w:rsidRDefault="00760E79">
      <w:pPr>
        <w:pStyle w:val="Listparagraf"/>
        <w:numPr>
          <w:ilvl w:val="0"/>
          <w:numId w:val="9"/>
        </w:numPr>
        <w:ind w:right="-468"/>
        <w:rPr>
          <w:lang w:val="ro-RO"/>
        </w:rPr>
      </w:pPr>
      <w:r>
        <w:rPr>
          <w:lang w:val="ro-RO"/>
        </w:rPr>
        <w:t>Joc de rol</w:t>
      </w:r>
    </w:p>
    <w:p w:rsidR="00874D98" w:rsidRDefault="00760E79">
      <w:pPr>
        <w:pStyle w:val="Listparagraf"/>
        <w:numPr>
          <w:ilvl w:val="0"/>
          <w:numId w:val="9"/>
        </w:numPr>
        <w:ind w:right="-468"/>
        <w:rPr>
          <w:lang w:val="ro-RO"/>
        </w:rPr>
      </w:pPr>
      <w:r>
        <w:rPr>
          <w:lang w:val="ro-RO"/>
        </w:rPr>
        <w:t>Jocuri de mișcare în aer liber</w:t>
      </w:r>
    </w:p>
    <w:p w:rsidR="00874D98" w:rsidRDefault="00760E79">
      <w:pPr>
        <w:pStyle w:val="Listparagraf"/>
        <w:numPr>
          <w:ilvl w:val="0"/>
          <w:numId w:val="8"/>
        </w:numPr>
        <w:ind w:left="993" w:right="-468" w:hanging="426"/>
      </w:pPr>
      <w:r>
        <w:rPr>
          <w:rStyle w:val="Fontdeparagrafimplicit"/>
          <w:b/>
          <w:i/>
          <w:lang w:val="ro-RO"/>
        </w:rPr>
        <w:t>Metode și procedee</w:t>
      </w:r>
      <w:r>
        <w:rPr>
          <w:rStyle w:val="Fontdeparagrafimplicit"/>
          <w:lang w:val="ro-RO"/>
        </w:rPr>
        <w:t>:</w:t>
      </w:r>
    </w:p>
    <w:p w:rsidR="00874D98" w:rsidRDefault="00760E79">
      <w:pPr>
        <w:pStyle w:val="Listparagraf"/>
        <w:numPr>
          <w:ilvl w:val="0"/>
          <w:numId w:val="10"/>
        </w:numPr>
        <w:ind w:right="-468"/>
        <w:rPr>
          <w:lang w:val="ro-RO"/>
        </w:rPr>
      </w:pPr>
      <w:r>
        <w:rPr>
          <w:lang w:val="ro-RO"/>
        </w:rPr>
        <w:t>observația</w:t>
      </w:r>
    </w:p>
    <w:p w:rsidR="00874D98" w:rsidRDefault="00760E79">
      <w:pPr>
        <w:pStyle w:val="Listparagraf"/>
        <w:numPr>
          <w:ilvl w:val="0"/>
          <w:numId w:val="10"/>
        </w:numPr>
        <w:ind w:right="-468"/>
        <w:rPr>
          <w:lang w:val="ro-RO"/>
        </w:rPr>
      </w:pPr>
      <w:r>
        <w:rPr>
          <w:lang w:val="ro-RO"/>
        </w:rPr>
        <w:t>conversația</w:t>
      </w:r>
    </w:p>
    <w:p w:rsidR="00874D98" w:rsidRDefault="00760E79">
      <w:pPr>
        <w:pStyle w:val="Listparagraf"/>
        <w:numPr>
          <w:ilvl w:val="0"/>
          <w:numId w:val="10"/>
        </w:numPr>
        <w:ind w:right="-468"/>
        <w:rPr>
          <w:lang w:val="ro-RO"/>
        </w:rPr>
      </w:pPr>
      <w:r>
        <w:rPr>
          <w:lang w:val="ro-RO"/>
        </w:rPr>
        <w:t>învățarea prin descoperire</w:t>
      </w:r>
    </w:p>
    <w:p w:rsidR="00874D98" w:rsidRDefault="00760E79">
      <w:pPr>
        <w:pStyle w:val="Listparagraf"/>
        <w:numPr>
          <w:ilvl w:val="0"/>
          <w:numId w:val="10"/>
        </w:numPr>
        <w:ind w:right="-468"/>
        <w:rPr>
          <w:lang w:val="ro-RO"/>
        </w:rPr>
      </w:pPr>
      <w:r>
        <w:rPr>
          <w:lang w:val="ro-RO"/>
        </w:rPr>
        <w:t>problematizarea</w:t>
      </w:r>
    </w:p>
    <w:p w:rsidR="00874D98" w:rsidRDefault="00760E79">
      <w:pPr>
        <w:pStyle w:val="Listparagraf"/>
        <w:numPr>
          <w:ilvl w:val="0"/>
          <w:numId w:val="10"/>
        </w:numPr>
        <w:ind w:right="-468"/>
        <w:rPr>
          <w:lang w:val="ro-RO"/>
        </w:rPr>
      </w:pPr>
      <w:r>
        <w:rPr>
          <w:lang w:val="ro-RO"/>
        </w:rPr>
        <w:t>explicația</w:t>
      </w:r>
    </w:p>
    <w:p w:rsidR="00874D98" w:rsidRDefault="00760E79">
      <w:pPr>
        <w:pStyle w:val="Listparagraf"/>
        <w:numPr>
          <w:ilvl w:val="0"/>
          <w:numId w:val="10"/>
        </w:numPr>
        <w:ind w:right="-468"/>
        <w:rPr>
          <w:lang w:val="ro-RO"/>
        </w:rPr>
      </w:pPr>
      <w:r>
        <w:rPr>
          <w:lang w:val="ro-RO"/>
        </w:rPr>
        <w:t>demonstrația</w:t>
      </w:r>
    </w:p>
    <w:p w:rsidR="00874D98" w:rsidRDefault="00760E79">
      <w:pPr>
        <w:pStyle w:val="Listparagraf"/>
        <w:numPr>
          <w:ilvl w:val="0"/>
          <w:numId w:val="10"/>
        </w:numPr>
        <w:ind w:right="-468"/>
        <w:rPr>
          <w:lang w:val="ro-RO"/>
        </w:rPr>
      </w:pPr>
      <w:r>
        <w:rPr>
          <w:lang w:val="ro-RO"/>
        </w:rPr>
        <w:t>exerci</w:t>
      </w:r>
      <w:r>
        <w:rPr>
          <w:lang w:val="ro-RO"/>
        </w:rPr>
        <w:t>țiul</w:t>
      </w:r>
    </w:p>
    <w:p w:rsidR="00874D98" w:rsidRDefault="00760E79">
      <w:pPr>
        <w:pStyle w:val="Listparagraf"/>
        <w:numPr>
          <w:ilvl w:val="0"/>
          <w:numId w:val="8"/>
        </w:numPr>
        <w:ind w:left="993" w:right="-468" w:hanging="426"/>
      </w:pPr>
      <w:r>
        <w:rPr>
          <w:rStyle w:val="Fontdeparagrafimplicit"/>
          <w:b/>
          <w:i/>
          <w:lang w:val="ro-RO"/>
        </w:rPr>
        <w:t>Mijloace de învățământ</w:t>
      </w:r>
      <w:r>
        <w:rPr>
          <w:rStyle w:val="Fontdeparagrafimplicit"/>
          <w:lang w:val="ro-RO"/>
        </w:rPr>
        <w:t>:</w:t>
      </w:r>
    </w:p>
    <w:p w:rsidR="00874D98" w:rsidRDefault="00760E79">
      <w:pPr>
        <w:pStyle w:val="Listparagraf"/>
        <w:numPr>
          <w:ilvl w:val="0"/>
          <w:numId w:val="11"/>
        </w:numPr>
        <w:ind w:right="-468"/>
        <w:rPr>
          <w:lang w:val="ro-RO"/>
        </w:rPr>
      </w:pPr>
      <w:r>
        <w:rPr>
          <w:lang w:val="ro-RO"/>
        </w:rPr>
        <w:t>mijloace audio</w:t>
      </w:r>
    </w:p>
    <w:p w:rsidR="00874D98" w:rsidRDefault="00760E79">
      <w:pPr>
        <w:pStyle w:val="Listparagraf"/>
        <w:numPr>
          <w:ilvl w:val="0"/>
          <w:numId w:val="11"/>
        </w:numPr>
        <w:ind w:right="-468"/>
        <w:rPr>
          <w:lang w:val="ro-RO"/>
        </w:rPr>
      </w:pPr>
      <w:r>
        <w:rPr>
          <w:lang w:val="ro-RO"/>
        </w:rPr>
        <w:t>mijloace video</w:t>
      </w:r>
    </w:p>
    <w:p w:rsidR="00874D98" w:rsidRDefault="00760E79">
      <w:pPr>
        <w:pStyle w:val="Listparagraf"/>
        <w:numPr>
          <w:ilvl w:val="0"/>
          <w:numId w:val="11"/>
        </w:numPr>
        <w:ind w:right="-468"/>
        <w:rPr>
          <w:lang w:val="ro-RO"/>
        </w:rPr>
      </w:pPr>
      <w:r>
        <w:rPr>
          <w:lang w:val="ro-RO"/>
        </w:rPr>
        <w:t>consumabile</w:t>
      </w:r>
    </w:p>
    <w:p w:rsidR="00874D98" w:rsidRDefault="00760E79">
      <w:pPr>
        <w:pStyle w:val="Listparagraf"/>
        <w:numPr>
          <w:ilvl w:val="0"/>
          <w:numId w:val="1"/>
        </w:numPr>
        <w:ind w:right="-468"/>
      </w:pPr>
      <w:r>
        <w:rPr>
          <w:rStyle w:val="Fontdeparagrafimplicit"/>
          <w:b/>
          <w:lang w:val="ro-RO"/>
        </w:rPr>
        <w:t>MODALITĂȚI DE EVALUARE:</w:t>
      </w:r>
    </w:p>
    <w:p w:rsidR="00874D98" w:rsidRDefault="00760E79">
      <w:pPr>
        <w:pStyle w:val="Listparagraf"/>
        <w:numPr>
          <w:ilvl w:val="0"/>
          <w:numId w:val="12"/>
        </w:numPr>
        <w:ind w:right="-468"/>
        <w:rPr>
          <w:lang w:val="ro-RO"/>
        </w:rPr>
      </w:pPr>
      <w:r>
        <w:rPr>
          <w:lang w:val="ro-RO"/>
        </w:rPr>
        <w:t>Desen</w:t>
      </w:r>
    </w:p>
    <w:p w:rsidR="00874D98" w:rsidRDefault="00760E79">
      <w:pPr>
        <w:pStyle w:val="Listparagraf"/>
        <w:numPr>
          <w:ilvl w:val="0"/>
          <w:numId w:val="12"/>
        </w:numPr>
        <w:ind w:right="-468"/>
        <w:rPr>
          <w:lang w:val="ro-RO"/>
        </w:rPr>
      </w:pPr>
      <w:r>
        <w:rPr>
          <w:lang w:val="ro-RO"/>
        </w:rPr>
        <w:t>Activitate practică</w:t>
      </w:r>
    </w:p>
    <w:p w:rsidR="00874D98" w:rsidRDefault="00760E79">
      <w:pPr>
        <w:pStyle w:val="Listparagraf"/>
        <w:numPr>
          <w:ilvl w:val="0"/>
          <w:numId w:val="12"/>
        </w:numPr>
        <w:ind w:right="-468"/>
        <w:rPr>
          <w:lang w:val="ro-RO"/>
        </w:rPr>
      </w:pPr>
      <w:r>
        <w:rPr>
          <w:lang w:val="ro-RO"/>
        </w:rPr>
        <w:t>Joc de mișcare</w:t>
      </w:r>
    </w:p>
    <w:p w:rsidR="00874D98" w:rsidRDefault="00760E79">
      <w:pPr>
        <w:pStyle w:val="Listparagraf"/>
        <w:numPr>
          <w:ilvl w:val="0"/>
          <w:numId w:val="12"/>
        </w:numPr>
        <w:ind w:right="-468"/>
        <w:rPr>
          <w:lang w:val="ro-RO"/>
        </w:rPr>
      </w:pPr>
      <w:r>
        <w:rPr>
          <w:lang w:val="ro-RO"/>
        </w:rPr>
        <w:t>Joc de rol</w:t>
      </w:r>
    </w:p>
    <w:p w:rsidR="00874D98" w:rsidRDefault="00760E79">
      <w:pPr>
        <w:pStyle w:val="Listparagraf"/>
        <w:numPr>
          <w:ilvl w:val="0"/>
          <w:numId w:val="12"/>
        </w:numPr>
        <w:ind w:right="-468"/>
        <w:rPr>
          <w:lang w:val="ro-RO"/>
        </w:rPr>
      </w:pPr>
      <w:r>
        <w:rPr>
          <w:lang w:val="ro-RO"/>
        </w:rPr>
        <w:t>Concurs</w:t>
      </w:r>
    </w:p>
    <w:p w:rsidR="00874D98" w:rsidRDefault="00760E79">
      <w:pPr>
        <w:pStyle w:val="Listparagraf"/>
        <w:numPr>
          <w:ilvl w:val="0"/>
          <w:numId w:val="12"/>
        </w:numPr>
        <w:ind w:right="-468"/>
        <w:rPr>
          <w:lang w:val="ro-RO"/>
        </w:rPr>
      </w:pPr>
      <w:r>
        <w:rPr>
          <w:lang w:val="ro-RO"/>
        </w:rPr>
        <w:t>Aprecieri verbale</w:t>
      </w:r>
    </w:p>
    <w:p w:rsidR="00874D98" w:rsidRDefault="00760E79">
      <w:pPr>
        <w:pStyle w:val="Listparagraf"/>
        <w:numPr>
          <w:ilvl w:val="0"/>
          <w:numId w:val="12"/>
        </w:numPr>
        <w:ind w:right="-468"/>
        <w:rPr>
          <w:lang w:val="ro-RO"/>
        </w:rPr>
      </w:pPr>
      <w:r>
        <w:rPr>
          <w:lang w:val="ro-RO"/>
        </w:rPr>
        <w:t xml:space="preserve">Recompense </w:t>
      </w:r>
    </w:p>
    <w:p w:rsidR="00874D98" w:rsidRDefault="00760E79">
      <w:pPr>
        <w:pStyle w:val="Listparagraf"/>
        <w:numPr>
          <w:ilvl w:val="0"/>
          <w:numId w:val="1"/>
        </w:numPr>
        <w:ind w:right="-468"/>
      </w:pPr>
      <w:r>
        <w:rPr>
          <w:rStyle w:val="Fontdeparagrafimplicit"/>
          <w:b/>
          <w:lang w:val="ro-RO"/>
        </w:rPr>
        <w:t>BIBLIOGRAFIE:</w:t>
      </w:r>
    </w:p>
    <w:p w:rsidR="00874D98" w:rsidRDefault="00760E79">
      <w:pPr>
        <w:pStyle w:val="Listparagraf"/>
        <w:ind w:right="-468"/>
        <w:rPr>
          <w:lang w:val="ro-RO"/>
        </w:rPr>
      </w:pPr>
      <w:r>
        <w:rPr>
          <w:lang w:val="ro-RO"/>
        </w:rPr>
        <w:t xml:space="preserve"> </w:t>
      </w:r>
    </w:p>
    <w:p w:rsidR="00874D98" w:rsidRDefault="00874D98">
      <w:pPr>
        <w:ind w:right="-468"/>
        <w:rPr>
          <w:b/>
          <w:lang w:val="ro-RO"/>
        </w:rPr>
      </w:pPr>
    </w:p>
    <w:p w:rsidR="00874D98" w:rsidRDefault="00760E79">
      <w:pPr>
        <w:numPr>
          <w:ilvl w:val="0"/>
          <w:numId w:val="13"/>
        </w:numPr>
        <w:rPr>
          <w:lang w:val="ro-RO"/>
        </w:rPr>
      </w:pPr>
      <w:r>
        <w:rPr>
          <w:lang w:val="ro-RO"/>
        </w:rPr>
        <w:t>Curriculum pentru educație timpurie, 2019</w:t>
      </w:r>
    </w:p>
    <w:p w:rsidR="00874D98" w:rsidRDefault="00760E79">
      <w:pPr>
        <w:numPr>
          <w:ilvl w:val="0"/>
          <w:numId w:val="13"/>
        </w:numPr>
        <w:rPr>
          <w:lang w:val="ro-RO"/>
        </w:rPr>
      </w:pPr>
      <w:r>
        <w:rPr>
          <w:lang w:val="ro-RO"/>
        </w:rPr>
        <w:t xml:space="preserve">Peneș </w:t>
      </w:r>
      <w:r>
        <w:rPr>
          <w:lang w:val="ro-RO"/>
        </w:rPr>
        <w:t>Marcela, Igiena personală” , Editura Ana, București, 2000</w:t>
      </w:r>
    </w:p>
    <w:p w:rsidR="00874D98" w:rsidRDefault="00874D98">
      <w:pPr>
        <w:ind w:left="1480"/>
        <w:rPr>
          <w:lang w:val="ro-RO"/>
        </w:rPr>
        <w:sectPr w:rsidR="00874D98">
          <w:pgSz w:w="11906" w:h="16838"/>
          <w:pgMar w:top="1417" w:right="849" w:bottom="1135" w:left="1417" w:header="720" w:footer="720" w:gutter="0"/>
          <w:cols w:space="720"/>
        </w:sectPr>
      </w:pPr>
    </w:p>
    <w:p w:rsidR="00874D98" w:rsidRDefault="00874D98">
      <w:pPr>
        <w:rPr>
          <w:b/>
          <w:i/>
          <w:lang w:val="ro-RO"/>
        </w:rPr>
      </w:pPr>
    </w:p>
    <w:p w:rsidR="00874D98" w:rsidRDefault="00760E79">
      <w:pPr>
        <w:pStyle w:val="Listparagraf"/>
        <w:jc w:val="center"/>
        <w:rPr>
          <w:b/>
          <w:i/>
          <w:lang w:val="ro-RO"/>
        </w:rPr>
      </w:pPr>
      <w:r>
        <w:rPr>
          <w:b/>
          <w:i/>
          <w:lang w:val="ro-RO"/>
        </w:rPr>
        <w:t>PLANIFICARE CALENDARISTICĂ A ACTIVITĂȚILOR</w:t>
      </w:r>
    </w:p>
    <w:p w:rsidR="00874D98" w:rsidRDefault="00874D98">
      <w:pPr>
        <w:rPr>
          <w:b/>
          <w:i/>
          <w:lang w:val="ro-RO"/>
        </w:rPr>
      </w:pPr>
    </w:p>
    <w:p w:rsidR="00874D98" w:rsidRDefault="00760E79">
      <w:pPr>
        <w:pStyle w:val="Listparagraf"/>
        <w:rPr>
          <w:b/>
          <w:i/>
          <w:lang w:val="ro-RO"/>
        </w:rPr>
      </w:pPr>
      <w:r>
        <w:rPr>
          <w:b/>
          <w:i/>
          <w:lang w:val="ro-RO"/>
        </w:rPr>
        <w:t>Semestrul I</w:t>
      </w:r>
    </w:p>
    <w:p w:rsidR="00874D98" w:rsidRDefault="00874D98">
      <w:pPr>
        <w:pStyle w:val="Listparagraf"/>
        <w:jc w:val="center"/>
        <w:rPr>
          <w:b/>
          <w:i/>
          <w:lang w:val="ro-RO"/>
        </w:rPr>
      </w:pPr>
    </w:p>
    <w:tbl>
      <w:tblPr>
        <w:tblW w:w="15451" w:type="dxa"/>
        <w:tblInd w:w="250" w:type="dxa"/>
        <w:tblCellMar>
          <w:left w:w="10" w:type="dxa"/>
          <w:right w:w="10" w:type="dxa"/>
        </w:tblCellMar>
        <w:tblLook w:val="04A0" w:firstRow="1" w:lastRow="0" w:firstColumn="1" w:lastColumn="0" w:noHBand="0" w:noVBand="1"/>
      </w:tblPr>
      <w:tblGrid>
        <w:gridCol w:w="992"/>
        <w:gridCol w:w="2835"/>
        <w:gridCol w:w="2268"/>
        <w:gridCol w:w="5387"/>
        <w:gridCol w:w="2693"/>
        <w:gridCol w:w="1276"/>
      </w:tblGrid>
      <w:tr w:rsidR="00874D98">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b/>
                <w:lang w:val="ro-RO"/>
              </w:rPr>
            </w:pPr>
            <w:r>
              <w:rPr>
                <w:b/>
                <w:lang w:val="ro-RO"/>
              </w:rPr>
              <w:t>Nr. crt.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b/>
                <w:lang w:val="ro-RO"/>
              </w:rPr>
            </w:pPr>
            <w:r>
              <w:rPr>
                <w:b/>
                <w:lang w:val="ro-RO"/>
              </w:rPr>
              <w:t>Tema activității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b/>
                <w:lang w:val="ro-RO"/>
              </w:rPr>
            </w:pPr>
            <w:r>
              <w:rPr>
                <w:b/>
                <w:lang w:val="ro-RO"/>
              </w:rPr>
              <w:t>Mijloc de realizare</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b/>
                <w:lang w:val="ro-RO"/>
              </w:rPr>
            </w:pPr>
            <w:r>
              <w:rPr>
                <w:b/>
                <w:lang w:val="ro-RO"/>
              </w:rPr>
              <w:t>Obiective urmărite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b/>
                <w:lang w:val="ro-RO"/>
              </w:rPr>
            </w:pPr>
            <w:r>
              <w:rPr>
                <w:b/>
                <w:lang w:val="ro-RO"/>
              </w:rPr>
              <w:t>Responsabili și parteneri implicați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b/>
                <w:lang w:val="ro-RO"/>
              </w:rPr>
            </w:pPr>
            <w:r>
              <w:rPr>
                <w:b/>
                <w:lang w:val="ro-RO"/>
              </w:rPr>
              <w:t>Data</w:t>
            </w:r>
          </w:p>
        </w:tc>
      </w:tr>
      <w:tr w:rsidR="00874D98">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874D98">
            <w:pPr>
              <w:pStyle w:val="Listparagraf"/>
              <w:numPr>
                <w:ilvl w:val="0"/>
                <w:numId w:val="14"/>
              </w:numPr>
              <w:jc w:val="both"/>
              <w:rPr>
                <w:b/>
                <w:lang w:val="ro-RO"/>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b/>
                <w:iCs/>
                <w:lang w:val="ro-RO"/>
              </w:rPr>
            </w:pPr>
            <w:r>
              <w:rPr>
                <w:b/>
                <w:iCs/>
                <w:lang w:val="ro-RO"/>
              </w:rPr>
              <w:t>„Acesta sunt eu”</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lang w:val="ro-RO"/>
              </w:rPr>
            </w:pPr>
            <w:r>
              <w:rPr>
                <w:lang w:val="ro-RO"/>
              </w:rPr>
              <w:t>convorbire</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both"/>
              <w:rPr>
                <w:lang w:val="ro-RO"/>
              </w:rPr>
            </w:pPr>
            <w:r>
              <w:rPr>
                <w:lang w:val="ro-RO"/>
              </w:rPr>
              <w:t xml:space="preserve">- </w:t>
            </w:r>
            <w:r>
              <w:rPr>
                <w:lang w:val="ro-RO"/>
              </w:rPr>
              <w:t>să denumească părțile componente ale corpului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lang w:val="ro-RO"/>
              </w:rPr>
            </w:pPr>
            <w:r>
              <w:rPr>
                <w:lang w:val="ro-RO"/>
              </w:rPr>
              <w:t>educatoarea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874D98">
            <w:pPr>
              <w:pStyle w:val="Listparagraf"/>
              <w:ind w:left="0"/>
              <w:jc w:val="both"/>
              <w:rPr>
                <w:lang w:val="ro-RO"/>
              </w:rPr>
            </w:pPr>
          </w:p>
        </w:tc>
      </w:tr>
      <w:tr w:rsidR="00874D98">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874D98">
            <w:pPr>
              <w:pStyle w:val="Listparagraf"/>
              <w:numPr>
                <w:ilvl w:val="0"/>
                <w:numId w:val="14"/>
              </w:numPr>
              <w:jc w:val="both"/>
              <w:rPr>
                <w:b/>
                <w:lang w:val="ro-RO"/>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b/>
                <w:iCs/>
                <w:lang w:val="ro-RO"/>
              </w:rPr>
            </w:pPr>
            <w:r>
              <w:rPr>
                <w:b/>
                <w:iCs/>
                <w:lang w:val="ro-RO"/>
              </w:rPr>
              <w:t>„Chipul prietenului meu”</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lang w:val="ro-RO"/>
              </w:rPr>
            </w:pPr>
            <w:r>
              <w:rPr>
                <w:lang w:val="ro-RO"/>
              </w:rPr>
              <w:t>observare</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both"/>
              <w:rPr>
                <w:lang w:val="ro-RO"/>
              </w:rPr>
            </w:pPr>
            <w:r>
              <w:rPr>
                <w:lang w:val="ro-RO"/>
              </w:rPr>
              <w:t>- să identifice părțile componente ale feței umane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jc w:val="center"/>
              <w:rPr>
                <w:lang w:val="ro-RO"/>
              </w:rPr>
            </w:pPr>
            <w:r>
              <w:rPr>
                <w:lang w:val="ro-RO"/>
              </w:rPr>
              <w:t>educatoarea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874D98">
            <w:pPr>
              <w:pStyle w:val="Listparagraf"/>
              <w:ind w:left="0"/>
              <w:jc w:val="both"/>
              <w:rPr>
                <w:lang w:val="ro-RO"/>
              </w:rPr>
            </w:pPr>
          </w:p>
        </w:tc>
      </w:tr>
      <w:tr w:rsidR="00874D98">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874D98">
            <w:pPr>
              <w:pStyle w:val="Listparagraf"/>
              <w:numPr>
                <w:ilvl w:val="0"/>
                <w:numId w:val="14"/>
              </w:numPr>
              <w:jc w:val="both"/>
              <w:rPr>
                <w:b/>
                <w:lang w:val="ro-RO"/>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b/>
                <w:iCs/>
                <w:lang w:val="ro-RO"/>
              </w:rPr>
            </w:pPr>
            <w:r>
              <w:rPr>
                <w:b/>
                <w:iCs/>
                <w:lang w:val="ro-RO"/>
              </w:rPr>
              <w:t>„Ce ne spune oglinda?”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lang w:val="ro-RO"/>
              </w:rPr>
            </w:pPr>
            <w:r>
              <w:rPr>
                <w:lang w:val="ro-RO"/>
              </w:rPr>
              <w:t xml:space="preserve">joc-exercițiu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both"/>
              <w:rPr>
                <w:lang w:val="ro-RO"/>
              </w:rPr>
            </w:pPr>
            <w:r>
              <w:rPr>
                <w:lang w:val="ro-RO"/>
              </w:rPr>
              <w:t xml:space="preserve">- să identifice propria stare de sănătate, privindu-se </w:t>
            </w:r>
            <w:r>
              <w:rPr>
                <w:lang w:val="ro-RO"/>
              </w:rPr>
              <w:t>în oglindă</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jc w:val="center"/>
              <w:rPr>
                <w:lang w:val="ro-RO"/>
              </w:rPr>
            </w:pPr>
            <w:r>
              <w:rPr>
                <w:lang w:val="ro-RO"/>
              </w:rPr>
              <w:t>educatoarea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874D98">
            <w:pPr>
              <w:pStyle w:val="Listparagraf"/>
              <w:ind w:left="0"/>
              <w:jc w:val="both"/>
              <w:rPr>
                <w:lang w:val="ro-RO"/>
              </w:rPr>
            </w:pPr>
          </w:p>
        </w:tc>
      </w:tr>
      <w:tr w:rsidR="00874D98">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874D98">
            <w:pPr>
              <w:pStyle w:val="Listparagraf"/>
              <w:numPr>
                <w:ilvl w:val="0"/>
                <w:numId w:val="14"/>
              </w:numPr>
              <w:jc w:val="both"/>
              <w:rPr>
                <w:b/>
                <w:lang w:val="ro-RO"/>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b/>
                <w:iCs/>
                <w:lang w:val="ro-RO"/>
              </w:rPr>
            </w:pPr>
            <w:r>
              <w:rPr>
                <w:b/>
                <w:iCs/>
                <w:lang w:val="ro-RO"/>
              </w:rPr>
              <w:t>„Povestea măseluței negre”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lang w:val="ro-RO"/>
              </w:rPr>
            </w:pPr>
            <w:r>
              <w:rPr>
                <w:lang w:val="ro-RO"/>
              </w:rPr>
              <w:t>povestea-educatoarei</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both"/>
              <w:rPr>
                <w:lang w:val="ro-RO"/>
              </w:rPr>
            </w:pPr>
            <w:r>
              <w:rPr>
                <w:lang w:val="ro-RO"/>
              </w:rPr>
              <w:t>- să aplice regulile de igienă a cavității bucale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jc w:val="center"/>
              <w:rPr>
                <w:lang w:val="ro-RO"/>
              </w:rPr>
            </w:pPr>
            <w:r>
              <w:rPr>
                <w:lang w:val="ro-RO"/>
              </w:rPr>
              <w:t>educatoarea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874D98">
            <w:pPr>
              <w:pStyle w:val="Listparagraf"/>
              <w:ind w:left="0"/>
              <w:jc w:val="both"/>
              <w:rPr>
                <w:lang w:val="ro-RO"/>
              </w:rPr>
            </w:pPr>
          </w:p>
        </w:tc>
      </w:tr>
      <w:tr w:rsidR="00874D98">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874D98">
            <w:pPr>
              <w:pStyle w:val="Listparagraf"/>
              <w:numPr>
                <w:ilvl w:val="0"/>
                <w:numId w:val="14"/>
              </w:numPr>
              <w:jc w:val="both"/>
              <w:rPr>
                <w:b/>
                <w:lang w:val="ro-RO"/>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b/>
                <w:iCs/>
                <w:lang w:val="ro-RO"/>
              </w:rPr>
            </w:pPr>
            <w:r>
              <w:rPr>
                <w:b/>
                <w:iCs/>
                <w:lang w:val="ro-RO"/>
              </w:rPr>
              <w:t>„Sfatul periuței de dinți”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lang w:val="ro-RO"/>
              </w:rPr>
            </w:pPr>
            <w:r>
              <w:rPr>
                <w:lang w:val="ro-RO"/>
              </w:rPr>
              <w:t>memorizare</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both"/>
              <w:rPr>
                <w:lang w:val="ro-RO"/>
              </w:rPr>
            </w:pPr>
            <w:r>
              <w:rPr>
                <w:lang w:val="ro-RO"/>
              </w:rPr>
              <w:t>- să aplice regulile de igienă a cavității bucale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jc w:val="center"/>
              <w:rPr>
                <w:lang w:val="ro-RO"/>
              </w:rPr>
            </w:pPr>
            <w:r>
              <w:rPr>
                <w:lang w:val="ro-RO"/>
              </w:rPr>
              <w:t>educatoarea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874D98">
            <w:pPr>
              <w:pStyle w:val="Listparagraf"/>
              <w:ind w:left="0"/>
              <w:jc w:val="both"/>
              <w:rPr>
                <w:lang w:val="ro-RO"/>
              </w:rPr>
            </w:pPr>
          </w:p>
        </w:tc>
      </w:tr>
      <w:tr w:rsidR="00874D98">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874D98">
            <w:pPr>
              <w:pStyle w:val="Listparagraf"/>
              <w:numPr>
                <w:ilvl w:val="0"/>
                <w:numId w:val="14"/>
              </w:numPr>
              <w:jc w:val="both"/>
              <w:rPr>
                <w:b/>
                <w:lang w:val="ro-RO"/>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b/>
                <w:iCs/>
                <w:lang w:val="ro-RO"/>
              </w:rPr>
            </w:pPr>
            <w:r>
              <w:rPr>
                <w:b/>
                <w:iCs/>
                <w:lang w:val="ro-RO"/>
              </w:rPr>
              <w:t xml:space="preserve">„Apa și </w:t>
            </w:r>
            <w:r>
              <w:rPr>
                <w:b/>
                <w:iCs/>
                <w:lang w:val="ro-RO"/>
              </w:rPr>
              <w:t>săpunul – prietenii mei dragi”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lang w:val="ro-RO"/>
              </w:rPr>
            </w:pPr>
            <w:r>
              <w:rPr>
                <w:lang w:val="ro-RO"/>
              </w:rPr>
              <w:t>lectură după imagini</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both"/>
              <w:rPr>
                <w:lang w:val="ro-RO"/>
              </w:rPr>
            </w:pPr>
            <w:r>
              <w:rPr>
                <w:lang w:val="ro-RO"/>
              </w:rPr>
              <w:t>- să aplice regulile de igienă personală și colectivă</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jc w:val="center"/>
              <w:rPr>
                <w:lang w:val="ro-RO"/>
              </w:rPr>
            </w:pPr>
            <w:r>
              <w:rPr>
                <w:lang w:val="ro-RO"/>
              </w:rPr>
              <w:t>educatoarea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874D98">
            <w:pPr>
              <w:pStyle w:val="Listparagraf"/>
              <w:ind w:left="0"/>
              <w:jc w:val="both"/>
              <w:rPr>
                <w:lang w:val="ro-RO"/>
              </w:rPr>
            </w:pPr>
          </w:p>
        </w:tc>
      </w:tr>
      <w:tr w:rsidR="00874D98">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874D98">
            <w:pPr>
              <w:pStyle w:val="Listparagraf"/>
              <w:numPr>
                <w:ilvl w:val="0"/>
                <w:numId w:val="14"/>
              </w:numPr>
              <w:jc w:val="both"/>
              <w:rPr>
                <w:b/>
                <w:lang w:val="ro-RO"/>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b/>
                <w:iCs/>
                <w:lang w:val="ro-RO"/>
              </w:rPr>
            </w:pPr>
            <w:r>
              <w:rPr>
                <w:b/>
                <w:iCs/>
                <w:lang w:val="ro-RO"/>
              </w:rPr>
              <w:t>„Arată-mi ce și cum pot folosi”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lang w:val="ro-RO"/>
              </w:rPr>
            </w:pPr>
            <w:r>
              <w:rPr>
                <w:lang w:val="ro-RO"/>
              </w:rPr>
              <w:t xml:space="preserve">joc didactic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both"/>
              <w:rPr>
                <w:lang w:val="ro-RO"/>
              </w:rPr>
            </w:pPr>
            <w:r>
              <w:rPr>
                <w:lang w:val="ro-RO"/>
              </w:rPr>
              <w:t>- să aplice corect normele igienico-sanitare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jc w:val="center"/>
              <w:rPr>
                <w:lang w:val="ro-RO"/>
              </w:rPr>
            </w:pPr>
            <w:r>
              <w:rPr>
                <w:lang w:val="ro-RO"/>
              </w:rPr>
              <w:t>educatoarea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874D98">
            <w:pPr>
              <w:pStyle w:val="Listparagraf"/>
              <w:ind w:left="0"/>
              <w:jc w:val="both"/>
              <w:rPr>
                <w:lang w:val="ro-RO"/>
              </w:rPr>
            </w:pPr>
          </w:p>
        </w:tc>
      </w:tr>
      <w:tr w:rsidR="00874D98">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874D98">
            <w:pPr>
              <w:pStyle w:val="Listparagraf"/>
              <w:numPr>
                <w:ilvl w:val="0"/>
                <w:numId w:val="14"/>
              </w:numPr>
              <w:jc w:val="both"/>
              <w:rPr>
                <w:b/>
                <w:lang w:val="ro-RO"/>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b/>
                <w:iCs/>
                <w:lang w:val="ro-RO"/>
              </w:rPr>
            </w:pPr>
            <w:r>
              <w:rPr>
                <w:b/>
                <w:iCs/>
                <w:lang w:val="ro-RO"/>
              </w:rPr>
              <w:t>„Maricica”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lang w:val="ro-RO"/>
              </w:rPr>
            </w:pPr>
            <w:r>
              <w:rPr>
                <w:lang w:val="ro-RO"/>
              </w:rPr>
              <w:t>povestea-educatoarei</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both"/>
              <w:rPr>
                <w:lang w:val="ro-RO"/>
              </w:rPr>
            </w:pPr>
            <w:r>
              <w:rPr>
                <w:lang w:val="ro-RO"/>
              </w:rPr>
              <w:t>- să cunoască regulile de igienă personală și consecințele nerespectării acestora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jc w:val="center"/>
              <w:rPr>
                <w:lang w:val="ro-RO"/>
              </w:rPr>
            </w:pPr>
            <w:r>
              <w:rPr>
                <w:lang w:val="ro-RO"/>
              </w:rPr>
              <w:t>educatoarea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874D98">
            <w:pPr>
              <w:pStyle w:val="Listparagraf"/>
              <w:ind w:left="0"/>
              <w:jc w:val="both"/>
              <w:rPr>
                <w:lang w:val="ro-RO"/>
              </w:rPr>
            </w:pPr>
          </w:p>
        </w:tc>
      </w:tr>
      <w:tr w:rsidR="00874D98">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874D98">
            <w:pPr>
              <w:pStyle w:val="Listparagraf"/>
              <w:numPr>
                <w:ilvl w:val="0"/>
                <w:numId w:val="14"/>
              </w:numPr>
              <w:jc w:val="both"/>
              <w:rPr>
                <w:b/>
                <w:lang w:val="ro-RO"/>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b/>
                <w:iCs/>
                <w:lang w:val="ro-RO"/>
              </w:rPr>
            </w:pPr>
            <w:r>
              <w:rPr>
                <w:b/>
                <w:iCs/>
                <w:lang w:val="ro-RO"/>
              </w:rPr>
              <w:t>„Spațiul meu”</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lang w:val="ro-RO"/>
              </w:rPr>
            </w:pPr>
            <w:r>
              <w:rPr>
                <w:lang w:val="ro-RO"/>
              </w:rPr>
              <w:t>activitate - gospodărească</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both"/>
              <w:rPr>
                <w:lang w:val="ro-RO"/>
              </w:rPr>
            </w:pPr>
            <w:r>
              <w:rPr>
                <w:lang w:val="ro-RO"/>
              </w:rPr>
              <w:t>- să manifeste comportament ecologic responsabil</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jc w:val="center"/>
              <w:rPr>
                <w:lang w:val="ro-RO"/>
              </w:rPr>
            </w:pPr>
            <w:r>
              <w:rPr>
                <w:lang w:val="ro-RO"/>
              </w:rPr>
              <w:t>educatoarea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874D98">
            <w:pPr>
              <w:pStyle w:val="Listparagraf"/>
              <w:ind w:left="0"/>
              <w:jc w:val="both"/>
              <w:rPr>
                <w:lang w:val="ro-RO"/>
              </w:rPr>
            </w:pPr>
          </w:p>
        </w:tc>
      </w:tr>
      <w:tr w:rsidR="00874D98">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874D98">
            <w:pPr>
              <w:pStyle w:val="Listparagraf"/>
              <w:numPr>
                <w:ilvl w:val="0"/>
                <w:numId w:val="14"/>
              </w:numPr>
              <w:jc w:val="both"/>
              <w:rPr>
                <w:b/>
                <w:lang w:val="ro-RO"/>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b/>
                <w:iCs/>
                <w:lang w:val="ro-RO"/>
              </w:rPr>
            </w:pPr>
            <w:r>
              <w:rPr>
                <w:b/>
                <w:iCs/>
                <w:lang w:val="ro-RO"/>
              </w:rPr>
              <w:t>„Ia priviți cum fac eu treabă” de</w:t>
            </w:r>
            <w:r>
              <w:rPr>
                <w:b/>
                <w:iCs/>
                <w:lang w:val="ro-RO"/>
              </w:rPr>
              <w:t xml:space="preserve"> E. Blaghinina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lang w:val="ro-RO"/>
              </w:rPr>
            </w:pPr>
            <w:r>
              <w:rPr>
                <w:lang w:val="ro-RO"/>
              </w:rPr>
              <w:t>memorizare</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both"/>
              <w:rPr>
                <w:lang w:val="ro-RO"/>
              </w:rPr>
            </w:pPr>
            <w:r>
              <w:rPr>
                <w:lang w:val="ro-RO"/>
              </w:rPr>
              <w:t>- să înțeleagă necesitatea curățeniei, păstrându-și curate corpul, hainele, camera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jc w:val="center"/>
              <w:rPr>
                <w:lang w:val="ro-RO"/>
              </w:rPr>
            </w:pPr>
            <w:r>
              <w:rPr>
                <w:lang w:val="ro-RO"/>
              </w:rPr>
              <w:t>educatoarea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874D98">
            <w:pPr>
              <w:pStyle w:val="Listparagraf"/>
              <w:ind w:left="0"/>
              <w:jc w:val="both"/>
              <w:rPr>
                <w:lang w:val="ro-RO"/>
              </w:rPr>
            </w:pPr>
          </w:p>
        </w:tc>
      </w:tr>
      <w:tr w:rsidR="00874D98">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874D98">
            <w:pPr>
              <w:pStyle w:val="Listparagraf"/>
              <w:numPr>
                <w:ilvl w:val="0"/>
                <w:numId w:val="14"/>
              </w:numPr>
              <w:jc w:val="both"/>
              <w:rPr>
                <w:b/>
                <w:lang w:val="ro-RO"/>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b/>
                <w:iCs/>
                <w:lang w:val="ro-RO"/>
              </w:rPr>
            </w:pPr>
            <w:r>
              <w:rPr>
                <w:b/>
                <w:iCs/>
                <w:lang w:val="ro-RO"/>
              </w:rPr>
              <w:t>„Ce sunt microbii, bacteriile, virușii?”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lang w:val="ro-RO"/>
              </w:rPr>
            </w:pPr>
            <w:r>
              <w:rPr>
                <w:lang w:val="ro-RO"/>
              </w:rPr>
              <w:t>convorbire</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both"/>
              <w:rPr>
                <w:lang w:val="ro-RO"/>
              </w:rPr>
            </w:pPr>
            <w:r>
              <w:rPr>
                <w:lang w:val="ro-RO"/>
              </w:rPr>
              <w:t>- să înțeleagă noțiunile de sănătate, igienă, boală</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jc w:val="center"/>
              <w:rPr>
                <w:lang w:val="ro-RO"/>
              </w:rPr>
            </w:pPr>
            <w:r>
              <w:rPr>
                <w:lang w:val="ro-RO"/>
              </w:rPr>
              <w:t>educatoarea</w:t>
            </w:r>
          </w:p>
          <w:p w:rsidR="00874D98" w:rsidRDefault="00760E79">
            <w:pPr>
              <w:jc w:val="center"/>
              <w:rPr>
                <w:lang w:val="ro-RO"/>
              </w:rPr>
            </w:pPr>
            <w:r>
              <w:rPr>
                <w:lang w:val="ro-RO"/>
              </w:rPr>
              <w:t xml:space="preserve">asistenta </w:t>
            </w:r>
            <w:r>
              <w:rPr>
                <w:lang w:val="ro-RO"/>
              </w:rPr>
              <w:t>medicală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874D98">
            <w:pPr>
              <w:pStyle w:val="Listparagraf"/>
              <w:ind w:left="0"/>
              <w:jc w:val="both"/>
              <w:rPr>
                <w:lang w:val="ro-RO"/>
              </w:rPr>
            </w:pPr>
          </w:p>
        </w:tc>
      </w:tr>
    </w:tbl>
    <w:p w:rsidR="00874D98" w:rsidRDefault="00874D98">
      <w:pPr>
        <w:rPr>
          <w:lang w:val="ro-RO"/>
        </w:rPr>
      </w:pPr>
    </w:p>
    <w:p w:rsidR="00874D98" w:rsidRDefault="00760E79">
      <w:r>
        <w:rPr>
          <w:rStyle w:val="Fontdeparagrafimplicit"/>
          <w:lang w:val="ro-RO"/>
        </w:rPr>
        <w:tab/>
      </w:r>
      <w:r>
        <w:rPr>
          <w:rStyle w:val="Fontdeparagrafimplicit"/>
          <w:b/>
          <w:bCs/>
          <w:i/>
          <w:iCs/>
          <w:lang w:val="ro-RO"/>
        </w:rPr>
        <w:t>Semestrul al II-lea</w:t>
      </w:r>
    </w:p>
    <w:tbl>
      <w:tblPr>
        <w:tblW w:w="15451" w:type="dxa"/>
        <w:tblInd w:w="250" w:type="dxa"/>
        <w:tblCellMar>
          <w:left w:w="10" w:type="dxa"/>
          <w:right w:w="10" w:type="dxa"/>
        </w:tblCellMar>
        <w:tblLook w:val="04A0" w:firstRow="1" w:lastRow="0" w:firstColumn="1" w:lastColumn="0" w:noHBand="0" w:noVBand="1"/>
      </w:tblPr>
      <w:tblGrid>
        <w:gridCol w:w="992"/>
        <w:gridCol w:w="2835"/>
        <w:gridCol w:w="2268"/>
        <w:gridCol w:w="5387"/>
        <w:gridCol w:w="2693"/>
        <w:gridCol w:w="1276"/>
      </w:tblGrid>
      <w:tr w:rsidR="00874D98">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b/>
                <w:lang w:val="ro-RO"/>
              </w:rPr>
            </w:pPr>
            <w:r>
              <w:rPr>
                <w:b/>
                <w:lang w:val="ro-RO"/>
              </w:rPr>
              <w:t>Nr. crt.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b/>
                <w:lang w:val="ro-RO"/>
              </w:rPr>
            </w:pPr>
            <w:r>
              <w:rPr>
                <w:b/>
                <w:lang w:val="ro-RO"/>
              </w:rPr>
              <w:t>Tema activității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b/>
                <w:lang w:val="ro-RO"/>
              </w:rPr>
            </w:pPr>
            <w:r>
              <w:rPr>
                <w:b/>
                <w:lang w:val="ro-RO"/>
              </w:rPr>
              <w:t>Mijloc de realizare</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b/>
                <w:lang w:val="ro-RO"/>
              </w:rPr>
            </w:pPr>
            <w:r>
              <w:rPr>
                <w:b/>
                <w:lang w:val="ro-RO"/>
              </w:rPr>
              <w:t>Obiective urmărite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b/>
                <w:lang w:val="ro-RO"/>
              </w:rPr>
            </w:pPr>
            <w:r>
              <w:rPr>
                <w:b/>
                <w:lang w:val="ro-RO"/>
              </w:rPr>
              <w:t>Responsabili și parteneri implicați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b/>
                <w:lang w:val="ro-RO"/>
              </w:rPr>
            </w:pPr>
            <w:r>
              <w:rPr>
                <w:b/>
                <w:lang w:val="ro-RO"/>
              </w:rPr>
              <w:t>Data</w:t>
            </w:r>
          </w:p>
        </w:tc>
      </w:tr>
      <w:tr w:rsidR="00874D98">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874D98">
            <w:pPr>
              <w:pStyle w:val="Listparagraf"/>
              <w:numPr>
                <w:ilvl w:val="0"/>
                <w:numId w:val="14"/>
              </w:numPr>
              <w:jc w:val="both"/>
              <w:rPr>
                <w:b/>
                <w:lang w:val="ro-RO"/>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b/>
                <w:iCs/>
                <w:lang w:val="ro-RO"/>
              </w:rPr>
            </w:pPr>
            <w:r>
              <w:rPr>
                <w:b/>
                <w:iCs/>
                <w:lang w:val="ro-RO"/>
              </w:rPr>
              <w:t>„Cum ne ferim de boli”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lang w:val="ro-RO"/>
              </w:rPr>
            </w:pPr>
            <w:r>
              <w:rPr>
                <w:lang w:val="ro-RO"/>
              </w:rPr>
              <w:t>convorbire</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both"/>
              <w:rPr>
                <w:lang w:val="ro-RO"/>
              </w:rPr>
            </w:pPr>
            <w:r>
              <w:rPr>
                <w:lang w:val="ro-RO"/>
              </w:rPr>
              <w:t>- să recunoască comportamentele sănătoase și comportamentele de risc</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lang w:val="ro-RO"/>
              </w:rPr>
            </w:pPr>
            <w:r>
              <w:rPr>
                <w:lang w:val="ro-RO"/>
              </w:rPr>
              <w:t>educatoarea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874D98">
            <w:pPr>
              <w:pStyle w:val="Listparagraf"/>
              <w:ind w:left="0"/>
              <w:jc w:val="both"/>
              <w:rPr>
                <w:lang w:val="ro-RO"/>
              </w:rPr>
            </w:pPr>
          </w:p>
        </w:tc>
      </w:tr>
      <w:tr w:rsidR="00874D98">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874D98">
            <w:pPr>
              <w:pStyle w:val="Listparagraf"/>
              <w:numPr>
                <w:ilvl w:val="0"/>
                <w:numId w:val="14"/>
              </w:numPr>
              <w:jc w:val="both"/>
              <w:rPr>
                <w:b/>
                <w:lang w:val="ro-RO"/>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b/>
                <w:iCs/>
                <w:lang w:val="ro-RO"/>
              </w:rPr>
            </w:pPr>
            <w:r>
              <w:rPr>
                <w:b/>
                <w:iCs/>
                <w:lang w:val="ro-RO"/>
              </w:rPr>
              <w:t>„Alimente bogate în vitamine”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lang w:val="ro-RO"/>
              </w:rPr>
            </w:pPr>
            <w:r>
              <w:rPr>
                <w:lang w:val="ro-RO"/>
              </w:rPr>
              <w:t xml:space="preserve">joc didactic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both"/>
              <w:rPr>
                <w:lang w:val="ro-RO"/>
              </w:rPr>
            </w:pPr>
            <w:r>
              <w:rPr>
                <w:lang w:val="ro-RO"/>
              </w:rPr>
              <w:t>- să manifeste interes pentru aprecierea calității valabilității produselor, a proceselor, aspectelor mediului înconjurător</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jc w:val="center"/>
              <w:rPr>
                <w:lang w:val="ro-RO"/>
              </w:rPr>
            </w:pPr>
            <w:r>
              <w:rPr>
                <w:lang w:val="ro-RO"/>
              </w:rPr>
              <w:t>educatoarea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874D98">
            <w:pPr>
              <w:pStyle w:val="Listparagraf"/>
              <w:ind w:left="0"/>
              <w:jc w:val="both"/>
              <w:rPr>
                <w:lang w:val="ro-RO"/>
              </w:rPr>
            </w:pPr>
          </w:p>
        </w:tc>
      </w:tr>
      <w:tr w:rsidR="00874D98">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874D98">
            <w:pPr>
              <w:pStyle w:val="Listparagraf"/>
              <w:numPr>
                <w:ilvl w:val="0"/>
                <w:numId w:val="14"/>
              </w:numPr>
              <w:jc w:val="both"/>
              <w:rPr>
                <w:b/>
                <w:lang w:val="ro-RO"/>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b/>
                <w:iCs/>
                <w:lang w:val="ro-RO"/>
              </w:rPr>
            </w:pPr>
            <w:r>
              <w:rPr>
                <w:b/>
                <w:iCs/>
                <w:lang w:val="ro-RO"/>
              </w:rPr>
              <w:t>„Salvat de vitamine”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lang w:val="ro-RO"/>
              </w:rPr>
            </w:pPr>
            <w:r>
              <w:rPr>
                <w:lang w:val="ro-RO"/>
              </w:rPr>
              <w:t xml:space="preserve">vizionare film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both"/>
              <w:rPr>
                <w:lang w:val="ro-RO"/>
              </w:rPr>
            </w:pPr>
            <w:r>
              <w:rPr>
                <w:lang w:val="ro-RO"/>
              </w:rPr>
              <w:t xml:space="preserve">- să cunoască alimentele ce </w:t>
            </w:r>
            <w:r>
              <w:rPr>
                <w:lang w:val="ro-RO"/>
              </w:rPr>
              <w:t>conțin vitamine principale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jc w:val="center"/>
              <w:rPr>
                <w:lang w:val="ro-RO"/>
              </w:rPr>
            </w:pPr>
            <w:r>
              <w:rPr>
                <w:lang w:val="ro-RO"/>
              </w:rPr>
              <w:t>educatoarea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874D98">
            <w:pPr>
              <w:pStyle w:val="Listparagraf"/>
              <w:ind w:left="0"/>
              <w:jc w:val="both"/>
              <w:rPr>
                <w:lang w:val="ro-RO"/>
              </w:rPr>
            </w:pPr>
          </w:p>
        </w:tc>
      </w:tr>
      <w:tr w:rsidR="00874D98">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874D98">
            <w:pPr>
              <w:pStyle w:val="Listparagraf"/>
              <w:numPr>
                <w:ilvl w:val="0"/>
                <w:numId w:val="14"/>
              </w:numPr>
              <w:jc w:val="both"/>
              <w:rPr>
                <w:b/>
                <w:lang w:val="ro-RO"/>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b/>
                <w:iCs/>
                <w:lang w:val="ro-RO"/>
              </w:rPr>
            </w:pPr>
            <w:r>
              <w:rPr>
                <w:b/>
                <w:iCs/>
                <w:lang w:val="ro-RO"/>
              </w:rPr>
              <w:t>„Salate de fructe sau de legume”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lang w:val="ro-RO"/>
              </w:rPr>
            </w:pPr>
            <w:r>
              <w:rPr>
                <w:lang w:val="ro-RO"/>
              </w:rPr>
              <w:t>activitate practică</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both"/>
              <w:rPr>
                <w:lang w:val="ro-RO"/>
              </w:rPr>
            </w:pPr>
            <w:r>
              <w:rPr>
                <w:lang w:val="ro-RO"/>
              </w:rPr>
              <w:t>- să consume zilnic fructe și legume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jc w:val="center"/>
              <w:rPr>
                <w:lang w:val="ro-RO"/>
              </w:rPr>
            </w:pPr>
            <w:r>
              <w:rPr>
                <w:lang w:val="ro-RO"/>
              </w:rPr>
              <w:t>educatoarea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874D98">
            <w:pPr>
              <w:pStyle w:val="Listparagraf"/>
              <w:ind w:left="0"/>
              <w:jc w:val="both"/>
              <w:rPr>
                <w:lang w:val="ro-RO"/>
              </w:rPr>
            </w:pPr>
          </w:p>
        </w:tc>
      </w:tr>
      <w:tr w:rsidR="00874D98">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874D98">
            <w:pPr>
              <w:pStyle w:val="Listparagraf"/>
              <w:numPr>
                <w:ilvl w:val="0"/>
                <w:numId w:val="14"/>
              </w:numPr>
              <w:jc w:val="both"/>
              <w:rPr>
                <w:b/>
                <w:lang w:val="ro-RO"/>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b/>
                <w:iCs/>
                <w:lang w:val="ro-RO"/>
              </w:rPr>
            </w:pPr>
            <w:r>
              <w:rPr>
                <w:b/>
                <w:iCs/>
                <w:lang w:val="ro-RO"/>
              </w:rPr>
              <w:t>„Prietenii sănătății”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lang w:val="ro-RO"/>
              </w:rPr>
            </w:pPr>
            <w:r>
              <w:rPr>
                <w:lang w:val="ro-RO"/>
              </w:rPr>
              <w:t xml:space="preserve">joc didactic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both"/>
              <w:rPr>
                <w:lang w:val="ro-RO"/>
              </w:rPr>
            </w:pPr>
            <w:r>
              <w:rPr>
                <w:lang w:val="ro-RO"/>
              </w:rPr>
              <w:t>- să formeze deprinderea de a consuma micul dejun zilnic</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jc w:val="center"/>
              <w:rPr>
                <w:lang w:val="ro-RO"/>
              </w:rPr>
            </w:pPr>
            <w:r>
              <w:rPr>
                <w:lang w:val="ro-RO"/>
              </w:rPr>
              <w:t>educatoarea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874D98">
            <w:pPr>
              <w:pStyle w:val="Listparagraf"/>
              <w:ind w:left="0"/>
              <w:jc w:val="both"/>
              <w:rPr>
                <w:lang w:val="ro-RO"/>
              </w:rPr>
            </w:pPr>
          </w:p>
        </w:tc>
      </w:tr>
      <w:tr w:rsidR="00874D98">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874D98">
            <w:pPr>
              <w:pStyle w:val="Listparagraf"/>
              <w:numPr>
                <w:ilvl w:val="0"/>
                <w:numId w:val="14"/>
              </w:numPr>
              <w:jc w:val="both"/>
              <w:rPr>
                <w:b/>
                <w:lang w:val="ro-RO"/>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b/>
                <w:iCs/>
                <w:lang w:val="ro-RO"/>
              </w:rPr>
            </w:pPr>
            <w:r>
              <w:rPr>
                <w:b/>
                <w:iCs/>
                <w:lang w:val="ro-RO"/>
              </w:rPr>
              <w:t>„Luăm masa la restaurant”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lang w:val="ro-RO"/>
              </w:rPr>
            </w:pPr>
            <w:r>
              <w:rPr>
                <w:lang w:val="ro-RO"/>
              </w:rPr>
              <w:t>joc de rol</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both"/>
              <w:rPr>
                <w:lang w:val="ro-RO"/>
              </w:rPr>
            </w:pPr>
            <w:r>
              <w:rPr>
                <w:lang w:val="ro-RO"/>
              </w:rPr>
              <w:t>- să respecte regulile din codul bunelor maniere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jc w:val="center"/>
              <w:rPr>
                <w:lang w:val="ro-RO"/>
              </w:rPr>
            </w:pPr>
            <w:r>
              <w:rPr>
                <w:lang w:val="ro-RO"/>
              </w:rPr>
              <w:t>educatoarea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874D98">
            <w:pPr>
              <w:pStyle w:val="Listparagraf"/>
              <w:ind w:left="0"/>
              <w:jc w:val="both"/>
              <w:rPr>
                <w:lang w:val="ro-RO"/>
              </w:rPr>
            </w:pPr>
          </w:p>
        </w:tc>
      </w:tr>
      <w:tr w:rsidR="00874D98">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874D98">
            <w:pPr>
              <w:pStyle w:val="Listparagraf"/>
              <w:numPr>
                <w:ilvl w:val="0"/>
                <w:numId w:val="14"/>
              </w:numPr>
              <w:jc w:val="both"/>
              <w:rPr>
                <w:b/>
                <w:lang w:val="ro-RO"/>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b/>
                <w:iCs/>
                <w:lang w:val="ro-RO"/>
              </w:rPr>
            </w:pPr>
            <w:r>
              <w:rPr>
                <w:b/>
                <w:iCs/>
                <w:lang w:val="ro-RO"/>
              </w:rPr>
              <w:t>„Moș Ene, prietenul copiilor”</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lang w:val="ro-RO"/>
              </w:rPr>
            </w:pPr>
            <w:r>
              <w:rPr>
                <w:lang w:val="ro-RO"/>
              </w:rPr>
              <w:t>convorbire</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both"/>
              <w:rPr>
                <w:lang w:val="ro-RO"/>
              </w:rPr>
            </w:pPr>
            <w:r>
              <w:rPr>
                <w:lang w:val="ro-RO"/>
              </w:rPr>
              <w:t>- să cunoască beneficiile somnului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jc w:val="center"/>
              <w:rPr>
                <w:lang w:val="ro-RO"/>
              </w:rPr>
            </w:pPr>
            <w:r>
              <w:rPr>
                <w:lang w:val="ro-RO"/>
              </w:rPr>
              <w:t>educatoarea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874D98">
            <w:pPr>
              <w:pStyle w:val="Listparagraf"/>
              <w:ind w:left="0"/>
              <w:jc w:val="both"/>
              <w:rPr>
                <w:lang w:val="ro-RO"/>
              </w:rPr>
            </w:pPr>
          </w:p>
        </w:tc>
      </w:tr>
      <w:tr w:rsidR="00874D98">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874D98">
            <w:pPr>
              <w:pStyle w:val="Listparagraf"/>
              <w:numPr>
                <w:ilvl w:val="0"/>
                <w:numId w:val="14"/>
              </w:numPr>
              <w:jc w:val="both"/>
              <w:rPr>
                <w:b/>
                <w:lang w:val="ro-RO"/>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b/>
                <w:iCs/>
                <w:lang w:val="ro-RO"/>
              </w:rPr>
            </w:pPr>
            <w:r>
              <w:rPr>
                <w:b/>
                <w:iCs/>
                <w:lang w:val="ro-RO"/>
              </w:rPr>
              <w:t>„Sună ceasul la ora...8, 12, 16...; Ce facem?”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lang w:val="ro-RO"/>
              </w:rPr>
            </w:pPr>
            <w:r>
              <w:rPr>
                <w:lang w:val="ro-RO"/>
              </w:rPr>
              <w:t xml:space="preserve">joc didactic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both"/>
              <w:rPr>
                <w:lang w:val="ro-RO"/>
              </w:rPr>
            </w:pPr>
            <w:r>
              <w:rPr>
                <w:lang w:val="ro-RO"/>
              </w:rPr>
              <w:t xml:space="preserve">- </w:t>
            </w:r>
            <w:r>
              <w:rPr>
                <w:lang w:val="ro-RO"/>
              </w:rPr>
              <w:t>să respecte programul zilnic pentru dezvoltarea armonioasă a organismului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jc w:val="center"/>
              <w:rPr>
                <w:lang w:val="ro-RO"/>
              </w:rPr>
            </w:pPr>
            <w:r>
              <w:rPr>
                <w:lang w:val="ro-RO"/>
              </w:rPr>
              <w:t>educatoarea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874D98">
            <w:pPr>
              <w:pStyle w:val="Listparagraf"/>
              <w:ind w:left="0"/>
              <w:jc w:val="both"/>
              <w:rPr>
                <w:lang w:val="ro-RO"/>
              </w:rPr>
            </w:pPr>
          </w:p>
        </w:tc>
      </w:tr>
      <w:tr w:rsidR="00874D98">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874D98">
            <w:pPr>
              <w:pStyle w:val="Listparagraf"/>
              <w:numPr>
                <w:ilvl w:val="0"/>
                <w:numId w:val="14"/>
              </w:numPr>
              <w:jc w:val="both"/>
              <w:rPr>
                <w:b/>
                <w:lang w:val="ro-RO"/>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b/>
                <w:iCs/>
                <w:lang w:val="ro-RO"/>
              </w:rPr>
            </w:pPr>
            <w:r>
              <w:rPr>
                <w:b/>
                <w:iCs/>
                <w:lang w:val="ro-RO"/>
              </w:rPr>
              <w:t>„Dacă vreau să cresc voinic, fac gimnastică de mic”</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lang w:val="ro-RO"/>
              </w:rPr>
            </w:pPr>
            <w:r>
              <w:rPr>
                <w:lang w:val="ro-RO"/>
              </w:rPr>
              <w:t>lectură după imagini</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both"/>
              <w:rPr>
                <w:lang w:val="ro-RO"/>
              </w:rPr>
            </w:pPr>
            <w:r>
              <w:rPr>
                <w:lang w:val="ro-RO"/>
              </w:rPr>
              <w:t>- să practice activități fizice zilnice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jc w:val="center"/>
              <w:rPr>
                <w:lang w:val="ro-RO"/>
              </w:rPr>
            </w:pPr>
            <w:r>
              <w:rPr>
                <w:lang w:val="ro-RO"/>
              </w:rPr>
              <w:t>educatoarea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874D98">
            <w:pPr>
              <w:pStyle w:val="Listparagraf"/>
              <w:ind w:left="0"/>
              <w:jc w:val="both"/>
              <w:rPr>
                <w:lang w:val="ro-RO"/>
              </w:rPr>
            </w:pPr>
          </w:p>
        </w:tc>
      </w:tr>
      <w:tr w:rsidR="00874D98">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874D98">
            <w:pPr>
              <w:pStyle w:val="Listparagraf"/>
              <w:numPr>
                <w:ilvl w:val="0"/>
                <w:numId w:val="14"/>
              </w:numPr>
              <w:jc w:val="both"/>
              <w:rPr>
                <w:b/>
                <w:lang w:val="ro-RO"/>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b/>
                <w:iCs/>
                <w:lang w:val="ro-RO"/>
              </w:rPr>
            </w:pPr>
            <w:r>
              <w:rPr>
                <w:b/>
                <w:iCs/>
                <w:lang w:val="ro-RO"/>
              </w:rPr>
              <w:t xml:space="preserve">„Aer, soare și mișcare/ Sănătate și </w:t>
            </w:r>
            <w:r>
              <w:rPr>
                <w:b/>
                <w:iCs/>
                <w:lang w:val="ro-RO"/>
              </w:rPr>
              <w:t>vigoare”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lang w:val="ro-RO"/>
              </w:rPr>
            </w:pPr>
            <w:r>
              <w:rPr>
                <w:lang w:val="ro-RO"/>
              </w:rPr>
              <w:t xml:space="preserve">vizionare film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both"/>
              <w:rPr>
                <w:lang w:val="ro-RO"/>
              </w:rPr>
            </w:pPr>
            <w:r>
              <w:rPr>
                <w:lang w:val="ro-RO"/>
              </w:rPr>
              <w:t>- să-și călească organismul la factorii de mediu (apă, aer, soare)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jc w:val="center"/>
              <w:rPr>
                <w:lang w:val="ro-RO"/>
              </w:rPr>
            </w:pPr>
            <w:r>
              <w:rPr>
                <w:lang w:val="ro-RO"/>
              </w:rPr>
              <w:t>educatoarea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874D98">
            <w:pPr>
              <w:pStyle w:val="Listparagraf"/>
              <w:ind w:left="0"/>
              <w:jc w:val="both"/>
              <w:rPr>
                <w:lang w:val="ro-RO"/>
              </w:rPr>
            </w:pPr>
          </w:p>
        </w:tc>
      </w:tr>
      <w:tr w:rsidR="00874D98">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874D98">
            <w:pPr>
              <w:pStyle w:val="Listparagraf"/>
              <w:numPr>
                <w:ilvl w:val="0"/>
                <w:numId w:val="14"/>
              </w:numPr>
              <w:jc w:val="both"/>
              <w:rPr>
                <w:b/>
                <w:lang w:val="ro-RO"/>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b/>
                <w:iCs/>
                <w:lang w:val="ro-RO"/>
              </w:rPr>
            </w:pPr>
            <w:r>
              <w:rPr>
                <w:b/>
                <w:iCs/>
                <w:lang w:val="ro-RO"/>
              </w:rPr>
              <w:t>„Gimnastica de înviorare” de Ana Ruse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lang w:val="ro-RO"/>
              </w:rPr>
            </w:pPr>
            <w:r>
              <w:rPr>
                <w:lang w:val="ro-RO"/>
              </w:rPr>
              <w:t>memorizare</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both"/>
              <w:rPr>
                <w:lang w:val="ro-RO"/>
              </w:rPr>
            </w:pPr>
            <w:r>
              <w:rPr>
                <w:lang w:val="ro-RO"/>
              </w:rPr>
              <w:t>- să practice activități fizice zilnice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jc w:val="center"/>
              <w:rPr>
                <w:lang w:val="ro-RO"/>
              </w:rPr>
            </w:pPr>
            <w:r>
              <w:rPr>
                <w:lang w:val="ro-RO"/>
              </w:rPr>
              <w:t>educatoarea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874D98">
            <w:pPr>
              <w:pStyle w:val="Listparagraf"/>
              <w:ind w:left="0"/>
              <w:jc w:val="both"/>
              <w:rPr>
                <w:lang w:val="ro-RO"/>
              </w:rPr>
            </w:pPr>
          </w:p>
        </w:tc>
      </w:tr>
      <w:tr w:rsidR="00874D98">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874D98">
            <w:pPr>
              <w:pStyle w:val="Listparagraf"/>
              <w:numPr>
                <w:ilvl w:val="0"/>
                <w:numId w:val="14"/>
              </w:numPr>
              <w:jc w:val="both"/>
              <w:rPr>
                <w:b/>
                <w:lang w:val="ro-RO"/>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b/>
                <w:iCs/>
                <w:lang w:val="ro-RO"/>
              </w:rPr>
            </w:pPr>
            <w:r>
              <w:rPr>
                <w:b/>
                <w:iCs/>
                <w:lang w:val="ro-RO"/>
              </w:rPr>
              <w:t xml:space="preserve">„Soarele strălucește în sala noastră de </w:t>
            </w:r>
            <w:r>
              <w:rPr>
                <w:b/>
                <w:iCs/>
                <w:lang w:val="ro-RO"/>
              </w:rPr>
              <w:t>grupă”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lang w:val="ro-RO"/>
              </w:rPr>
            </w:pPr>
            <w:r>
              <w:rPr>
                <w:lang w:val="ro-RO"/>
              </w:rPr>
              <w:t>citire de imagini</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both"/>
              <w:rPr>
                <w:lang w:val="ro-RO"/>
              </w:rPr>
            </w:pPr>
            <w:r>
              <w:rPr>
                <w:lang w:val="ro-RO"/>
              </w:rPr>
              <w:t>- să manifeste interes pentru menținerea sănătății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jc w:val="center"/>
              <w:rPr>
                <w:lang w:val="ro-RO"/>
              </w:rPr>
            </w:pPr>
            <w:r>
              <w:rPr>
                <w:lang w:val="ro-RO"/>
              </w:rPr>
              <w:t>educatoarea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874D98">
            <w:pPr>
              <w:pStyle w:val="Listparagraf"/>
              <w:ind w:left="0"/>
              <w:jc w:val="both"/>
              <w:rPr>
                <w:lang w:val="ro-RO"/>
              </w:rPr>
            </w:pPr>
          </w:p>
        </w:tc>
      </w:tr>
      <w:tr w:rsidR="00874D98">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874D98">
            <w:pPr>
              <w:pStyle w:val="Listparagraf"/>
              <w:numPr>
                <w:ilvl w:val="0"/>
                <w:numId w:val="14"/>
              </w:numPr>
              <w:jc w:val="both"/>
              <w:rPr>
                <w:b/>
                <w:lang w:val="ro-RO"/>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b/>
                <w:iCs/>
                <w:lang w:val="ro-RO"/>
              </w:rPr>
            </w:pPr>
            <w:r>
              <w:rPr>
                <w:b/>
                <w:iCs/>
                <w:lang w:val="ro-RO"/>
              </w:rPr>
              <w:t>„Primim musafiri”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lang w:val="ro-RO"/>
              </w:rPr>
            </w:pPr>
            <w:r>
              <w:rPr>
                <w:lang w:val="ro-RO"/>
              </w:rPr>
              <w:t>joc de rol</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both"/>
              <w:rPr>
                <w:lang w:val="ro-RO"/>
              </w:rPr>
            </w:pPr>
            <w:r>
              <w:rPr>
                <w:lang w:val="ro-RO"/>
              </w:rPr>
              <w:t>- să manifeste interes pentru menținerea sănătății proprii și a celor din jur</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jc w:val="center"/>
              <w:rPr>
                <w:lang w:val="ro-RO"/>
              </w:rPr>
            </w:pPr>
            <w:r>
              <w:rPr>
                <w:lang w:val="ro-RO"/>
              </w:rPr>
              <w:t>educatoarea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874D98">
            <w:pPr>
              <w:pStyle w:val="Listparagraf"/>
              <w:ind w:left="0"/>
              <w:jc w:val="both"/>
              <w:rPr>
                <w:lang w:val="ro-RO"/>
              </w:rPr>
            </w:pPr>
          </w:p>
        </w:tc>
      </w:tr>
      <w:tr w:rsidR="00874D98">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874D98">
            <w:pPr>
              <w:pStyle w:val="Listparagraf"/>
              <w:numPr>
                <w:ilvl w:val="0"/>
                <w:numId w:val="14"/>
              </w:numPr>
              <w:jc w:val="both"/>
              <w:rPr>
                <w:b/>
                <w:lang w:val="ro-RO"/>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b/>
                <w:iCs/>
                <w:lang w:val="ro-RO"/>
              </w:rPr>
            </w:pPr>
            <w:r>
              <w:rPr>
                <w:b/>
                <w:iCs/>
                <w:lang w:val="ro-RO"/>
              </w:rPr>
              <w:t xml:space="preserve">„Unde soarele nu intră pe fereastră, nici </w:t>
            </w:r>
            <w:r>
              <w:rPr>
                <w:b/>
                <w:iCs/>
                <w:lang w:val="ro-RO"/>
              </w:rPr>
              <w:t>sănătatea nu intră pe ușă”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lang w:val="ro-RO"/>
              </w:rPr>
            </w:pPr>
            <w:r>
              <w:rPr>
                <w:lang w:val="ro-RO"/>
              </w:rPr>
              <w:t>convorbire</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jc w:val="both"/>
              <w:rPr>
                <w:lang w:val="ro-RO"/>
              </w:rPr>
            </w:pPr>
            <w:r>
              <w:rPr>
                <w:lang w:val="ro-RO"/>
              </w:rPr>
              <w:t>- să cunoască beneficiile luminii, soarelui și căldurii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jc w:val="center"/>
              <w:rPr>
                <w:lang w:val="ro-RO"/>
              </w:rPr>
            </w:pPr>
            <w:r>
              <w:rPr>
                <w:lang w:val="ro-RO"/>
              </w:rPr>
              <w:t>educatoarea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874D98">
            <w:pPr>
              <w:pStyle w:val="Listparagraf"/>
              <w:ind w:left="0"/>
              <w:jc w:val="both"/>
              <w:rPr>
                <w:lang w:val="ro-RO"/>
              </w:rPr>
            </w:pPr>
          </w:p>
        </w:tc>
      </w:tr>
      <w:tr w:rsidR="00874D98">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874D98">
            <w:pPr>
              <w:pStyle w:val="Listparagraf"/>
              <w:numPr>
                <w:ilvl w:val="0"/>
                <w:numId w:val="14"/>
              </w:numPr>
              <w:jc w:val="both"/>
              <w:rPr>
                <w:b/>
                <w:lang w:val="ro-RO"/>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b/>
                <w:iCs/>
                <w:lang w:val="ro-RO"/>
              </w:rPr>
            </w:pPr>
            <w:r>
              <w:rPr>
                <w:b/>
                <w:iCs/>
                <w:lang w:val="ro-RO"/>
              </w:rPr>
              <w:t>„Sănătatea, bunul cel mai de preț”</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lang w:val="ro-RO"/>
              </w:rPr>
            </w:pPr>
            <w:r>
              <w:rPr>
                <w:lang w:val="ro-RO"/>
              </w:rPr>
              <w:t>lectură după imagini</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both"/>
              <w:rPr>
                <w:lang w:val="ro-RO"/>
              </w:rPr>
            </w:pPr>
            <w:r>
              <w:rPr>
                <w:lang w:val="ro-RO"/>
              </w:rPr>
              <w:t>- să manifeste interes pentru menținerea sănătății proprii și a celor din jur</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jc w:val="center"/>
              <w:rPr>
                <w:lang w:val="ro-RO"/>
              </w:rPr>
            </w:pPr>
            <w:r>
              <w:rPr>
                <w:lang w:val="ro-RO"/>
              </w:rPr>
              <w:t>educatoarea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874D98">
            <w:pPr>
              <w:pStyle w:val="Listparagraf"/>
              <w:ind w:left="0"/>
              <w:jc w:val="both"/>
              <w:rPr>
                <w:lang w:val="ro-RO"/>
              </w:rPr>
            </w:pPr>
          </w:p>
        </w:tc>
      </w:tr>
      <w:tr w:rsidR="00874D98">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874D98">
            <w:pPr>
              <w:pStyle w:val="Listparagraf"/>
              <w:numPr>
                <w:ilvl w:val="0"/>
                <w:numId w:val="14"/>
              </w:numPr>
              <w:jc w:val="both"/>
              <w:rPr>
                <w:b/>
                <w:lang w:val="ro-RO"/>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b/>
                <w:iCs/>
                <w:lang w:val="ro-RO"/>
              </w:rPr>
            </w:pPr>
            <w:r>
              <w:rPr>
                <w:b/>
                <w:iCs/>
                <w:lang w:val="ro-RO"/>
              </w:rPr>
              <w:t>„Minte sănătoasă în corp sănătos”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lang w:val="ro-RO"/>
              </w:rPr>
            </w:pPr>
            <w:r>
              <w:rPr>
                <w:lang w:val="ro-RO"/>
              </w:rPr>
              <w:t>convorbire</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both"/>
              <w:rPr>
                <w:lang w:val="ro-RO"/>
              </w:rPr>
            </w:pPr>
            <w:r>
              <w:rPr>
                <w:lang w:val="ro-RO"/>
              </w:rPr>
              <w:t>- să persevereze, dorind să aplice regulile de igienă</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jc w:val="center"/>
              <w:rPr>
                <w:lang w:val="ro-RO"/>
              </w:rPr>
            </w:pPr>
            <w:r>
              <w:rPr>
                <w:lang w:val="ro-RO"/>
              </w:rPr>
              <w:t>educatoarea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874D98">
            <w:pPr>
              <w:pStyle w:val="Listparagraf"/>
              <w:ind w:left="0"/>
              <w:jc w:val="both"/>
              <w:rPr>
                <w:lang w:val="ro-RO"/>
              </w:rPr>
            </w:pPr>
          </w:p>
        </w:tc>
      </w:tr>
      <w:tr w:rsidR="00874D98">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874D98">
            <w:pPr>
              <w:pStyle w:val="Listparagraf"/>
              <w:numPr>
                <w:ilvl w:val="0"/>
                <w:numId w:val="14"/>
              </w:numPr>
              <w:jc w:val="both"/>
              <w:rPr>
                <w:b/>
                <w:lang w:val="ro-RO"/>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b/>
                <w:iCs/>
                <w:lang w:val="ro-RO"/>
              </w:rPr>
            </w:pPr>
            <w:r>
              <w:rPr>
                <w:b/>
                <w:iCs/>
                <w:lang w:val="ro-RO"/>
              </w:rPr>
              <w:t>„Cine știe, câștigă!”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center"/>
              <w:rPr>
                <w:lang w:val="ro-RO"/>
              </w:rPr>
            </w:pPr>
            <w:r>
              <w:rPr>
                <w:lang w:val="ro-RO"/>
              </w:rPr>
              <w:t>concurs</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pStyle w:val="Listparagraf"/>
              <w:ind w:left="0"/>
              <w:jc w:val="both"/>
              <w:rPr>
                <w:lang w:val="ro-RO"/>
              </w:rPr>
            </w:pPr>
            <w:r>
              <w:rPr>
                <w:lang w:val="ro-RO"/>
              </w:rPr>
              <w:t>- să redea în limbaj propriu cunoștințele însușite pe parcursul participării la activitățile opționalului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760E79">
            <w:pPr>
              <w:jc w:val="center"/>
              <w:rPr>
                <w:lang w:val="ro-RO"/>
              </w:rPr>
            </w:pPr>
            <w:r>
              <w:rPr>
                <w:lang w:val="ro-RO"/>
              </w:rPr>
              <w:t>educatoarea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D98" w:rsidRDefault="00874D98">
            <w:pPr>
              <w:pStyle w:val="Listparagraf"/>
              <w:ind w:left="0"/>
              <w:jc w:val="both"/>
              <w:rPr>
                <w:lang w:val="ro-RO"/>
              </w:rPr>
            </w:pPr>
          </w:p>
        </w:tc>
      </w:tr>
    </w:tbl>
    <w:p w:rsidR="00874D98" w:rsidRDefault="00874D98">
      <w:pPr>
        <w:rPr>
          <w:lang w:val="ro-RO"/>
        </w:rPr>
      </w:pPr>
    </w:p>
    <w:p w:rsidR="00874D98" w:rsidRDefault="00874D98">
      <w:pPr>
        <w:rPr>
          <w:lang w:val="ro-RO"/>
        </w:rPr>
      </w:pPr>
    </w:p>
    <w:sectPr w:rsidR="00874D98">
      <w:pgSz w:w="16838" w:h="11906" w:orient="landscape"/>
      <w:pgMar w:top="707" w:right="1135" w:bottom="709"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E79" w:rsidRDefault="00760E79">
      <w:r>
        <w:separator/>
      </w:r>
    </w:p>
  </w:endnote>
  <w:endnote w:type="continuationSeparator" w:id="0">
    <w:p w:rsidR="00760E79" w:rsidRDefault="00760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E79" w:rsidRDefault="00760E79">
      <w:r>
        <w:rPr>
          <w:color w:val="000000"/>
        </w:rPr>
        <w:separator/>
      </w:r>
    </w:p>
  </w:footnote>
  <w:footnote w:type="continuationSeparator" w:id="0">
    <w:p w:rsidR="00760E79" w:rsidRDefault="00760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abstractNum w:abstractNumId="0" w15:restartNumberingAfterBreak="0">
    <w:nsid w:val="022C0C7B"/>
    <w:multiLevelType w:val="multilevel"/>
    <w:tmpl w:val="0F9E8B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6F2BB7"/>
    <w:multiLevelType w:val="multilevel"/>
    <w:tmpl w:val="842C259C"/>
    <w:lvl w:ilvl="0">
      <w:numFmt w:val="bullet"/>
      <w:lvlText w:val="­"/>
      <w:lvlJc w:val="left"/>
      <w:pPr>
        <w:ind w:left="1485" w:hanging="360"/>
      </w:pPr>
      <w:rPr>
        <w:rFonts w:ascii="Times New Roman" w:hAnsi="Times New Roman" w:cs="Times New Roman"/>
      </w:rPr>
    </w:lvl>
    <w:lvl w:ilvl="1">
      <w:numFmt w:val="bullet"/>
      <w:lvlText w:val="o"/>
      <w:lvlJc w:val="left"/>
      <w:pPr>
        <w:ind w:left="2205" w:hanging="360"/>
      </w:pPr>
      <w:rPr>
        <w:rFonts w:ascii="Courier New" w:hAnsi="Courier New" w:cs="Courier New"/>
      </w:rPr>
    </w:lvl>
    <w:lvl w:ilvl="2">
      <w:numFmt w:val="bullet"/>
      <w:lvlText w:val=""/>
      <w:lvlJc w:val="left"/>
      <w:pPr>
        <w:ind w:left="2925" w:hanging="360"/>
      </w:pPr>
      <w:rPr>
        <w:rFonts w:ascii="Wingdings" w:hAnsi="Wingdings"/>
      </w:rPr>
    </w:lvl>
    <w:lvl w:ilvl="3">
      <w:numFmt w:val="bullet"/>
      <w:lvlText w:val=""/>
      <w:lvlJc w:val="left"/>
      <w:pPr>
        <w:ind w:left="3645" w:hanging="360"/>
      </w:pPr>
      <w:rPr>
        <w:rFonts w:ascii="Symbol" w:hAnsi="Symbol"/>
      </w:rPr>
    </w:lvl>
    <w:lvl w:ilvl="4">
      <w:numFmt w:val="bullet"/>
      <w:lvlText w:val="o"/>
      <w:lvlJc w:val="left"/>
      <w:pPr>
        <w:ind w:left="4365" w:hanging="360"/>
      </w:pPr>
      <w:rPr>
        <w:rFonts w:ascii="Courier New" w:hAnsi="Courier New" w:cs="Courier New"/>
      </w:rPr>
    </w:lvl>
    <w:lvl w:ilvl="5">
      <w:numFmt w:val="bullet"/>
      <w:lvlText w:val=""/>
      <w:lvlJc w:val="left"/>
      <w:pPr>
        <w:ind w:left="5085" w:hanging="360"/>
      </w:pPr>
      <w:rPr>
        <w:rFonts w:ascii="Wingdings" w:hAnsi="Wingdings"/>
      </w:rPr>
    </w:lvl>
    <w:lvl w:ilvl="6">
      <w:numFmt w:val="bullet"/>
      <w:lvlText w:val=""/>
      <w:lvlJc w:val="left"/>
      <w:pPr>
        <w:ind w:left="5805" w:hanging="360"/>
      </w:pPr>
      <w:rPr>
        <w:rFonts w:ascii="Symbol" w:hAnsi="Symbol"/>
      </w:rPr>
    </w:lvl>
    <w:lvl w:ilvl="7">
      <w:numFmt w:val="bullet"/>
      <w:lvlText w:val="o"/>
      <w:lvlJc w:val="left"/>
      <w:pPr>
        <w:ind w:left="6525" w:hanging="360"/>
      </w:pPr>
      <w:rPr>
        <w:rFonts w:ascii="Courier New" w:hAnsi="Courier New" w:cs="Courier New"/>
      </w:rPr>
    </w:lvl>
    <w:lvl w:ilvl="8">
      <w:numFmt w:val="bullet"/>
      <w:lvlText w:val=""/>
      <w:lvlJc w:val="left"/>
      <w:pPr>
        <w:ind w:left="7245" w:hanging="360"/>
      </w:pPr>
      <w:rPr>
        <w:rFonts w:ascii="Wingdings" w:hAnsi="Wingdings"/>
      </w:rPr>
    </w:lvl>
  </w:abstractNum>
  <w:abstractNum w:abstractNumId="2" w15:restartNumberingAfterBreak="0">
    <w:nsid w:val="091F18C2"/>
    <w:multiLevelType w:val="multilevel"/>
    <w:tmpl w:val="EE364F20"/>
    <w:lvl w:ilvl="0">
      <w:numFmt w:val="bullet"/>
      <w:lvlText w:val="­"/>
      <w:lvlJc w:val="left"/>
      <w:pPr>
        <w:ind w:left="1440" w:hanging="360"/>
      </w:pPr>
      <w:rPr>
        <w:rFonts w:ascii="Times New Roman"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0BA26477"/>
    <w:multiLevelType w:val="multilevel"/>
    <w:tmpl w:val="CC8824BE"/>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 w15:restartNumberingAfterBreak="0">
    <w:nsid w:val="0BAD1782"/>
    <w:multiLevelType w:val="multilevel"/>
    <w:tmpl w:val="2DCE89C8"/>
    <w:lvl w:ilvl="0">
      <w:numFmt w:val="bullet"/>
      <w:lvlText w:val="­"/>
      <w:lvlJc w:val="left"/>
      <w:pPr>
        <w:ind w:left="1428" w:hanging="360"/>
      </w:pPr>
      <w:rPr>
        <w:rFonts w:ascii="Times New Roman" w:hAnsi="Times New Roman" w:cs="Times New Roman"/>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5" w15:restartNumberingAfterBreak="0">
    <w:nsid w:val="14B64EB8"/>
    <w:multiLevelType w:val="multilevel"/>
    <w:tmpl w:val="5E987976"/>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 w15:restartNumberingAfterBreak="0">
    <w:nsid w:val="18C15034"/>
    <w:multiLevelType w:val="multilevel"/>
    <w:tmpl w:val="2AB01424"/>
    <w:lvl w:ilvl="0">
      <w:numFmt w:val="bullet"/>
      <w:lvlText w:val=""/>
      <w:lvlJc w:val="left"/>
      <w:pPr>
        <w:ind w:left="1480" w:hanging="360"/>
      </w:pPr>
      <w:rPr>
        <w:rFonts w:ascii="Symbol" w:hAnsi="Symbol"/>
      </w:rPr>
    </w:lvl>
    <w:lvl w:ilvl="1">
      <w:numFmt w:val="bullet"/>
      <w:lvlText w:val="o"/>
      <w:lvlJc w:val="left"/>
      <w:pPr>
        <w:ind w:left="2200" w:hanging="360"/>
      </w:pPr>
      <w:rPr>
        <w:rFonts w:ascii="Courier New" w:hAnsi="Courier New" w:cs="Courier New"/>
      </w:rPr>
    </w:lvl>
    <w:lvl w:ilvl="2">
      <w:numFmt w:val="bullet"/>
      <w:lvlText w:val=""/>
      <w:lvlJc w:val="left"/>
      <w:pPr>
        <w:ind w:left="2920" w:hanging="360"/>
      </w:pPr>
      <w:rPr>
        <w:rFonts w:ascii="Wingdings" w:hAnsi="Wingdings"/>
      </w:rPr>
    </w:lvl>
    <w:lvl w:ilvl="3">
      <w:numFmt w:val="bullet"/>
      <w:lvlText w:val=""/>
      <w:lvlJc w:val="left"/>
      <w:pPr>
        <w:ind w:left="3640" w:hanging="360"/>
      </w:pPr>
      <w:rPr>
        <w:rFonts w:ascii="Symbol" w:hAnsi="Symbol"/>
      </w:rPr>
    </w:lvl>
    <w:lvl w:ilvl="4">
      <w:numFmt w:val="bullet"/>
      <w:lvlText w:val="o"/>
      <w:lvlJc w:val="left"/>
      <w:pPr>
        <w:ind w:left="4360" w:hanging="360"/>
      </w:pPr>
      <w:rPr>
        <w:rFonts w:ascii="Courier New" w:hAnsi="Courier New" w:cs="Courier New"/>
      </w:rPr>
    </w:lvl>
    <w:lvl w:ilvl="5">
      <w:numFmt w:val="bullet"/>
      <w:lvlText w:val=""/>
      <w:lvlJc w:val="left"/>
      <w:pPr>
        <w:ind w:left="5080" w:hanging="360"/>
      </w:pPr>
      <w:rPr>
        <w:rFonts w:ascii="Wingdings" w:hAnsi="Wingdings"/>
      </w:rPr>
    </w:lvl>
    <w:lvl w:ilvl="6">
      <w:numFmt w:val="bullet"/>
      <w:lvlText w:val=""/>
      <w:lvlJc w:val="left"/>
      <w:pPr>
        <w:ind w:left="5800" w:hanging="360"/>
      </w:pPr>
      <w:rPr>
        <w:rFonts w:ascii="Symbol" w:hAnsi="Symbol"/>
      </w:rPr>
    </w:lvl>
    <w:lvl w:ilvl="7">
      <w:numFmt w:val="bullet"/>
      <w:lvlText w:val="o"/>
      <w:lvlJc w:val="left"/>
      <w:pPr>
        <w:ind w:left="6520" w:hanging="360"/>
      </w:pPr>
      <w:rPr>
        <w:rFonts w:ascii="Courier New" w:hAnsi="Courier New" w:cs="Courier New"/>
      </w:rPr>
    </w:lvl>
    <w:lvl w:ilvl="8">
      <w:numFmt w:val="bullet"/>
      <w:lvlText w:val=""/>
      <w:lvlJc w:val="left"/>
      <w:pPr>
        <w:ind w:left="7240" w:hanging="360"/>
      </w:pPr>
      <w:rPr>
        <w:rFonts w:ascii="Wingdings" w:hAnsi="Wingdings"/>
      </w:rPr>
    </w:lvl>
  </w:abstractNum>
  <w:abstractNum w:abstractNumId="7" w15:restartNumberingAfterBreak="0">
    <w:nsid w:val="1CBB633E"/>
    <w:multiLevelType w:val="multilevel"/>
    <w:tmpl w:val="1CF67AA0"/>
    <w:lvl w:ilvl="0">
      <w:numFmt w:val="bullet"/>
      <w:lvlText w:val="­"/>
      <w:lvlJc w:val="left"/>
      <w:pPr>
        <w:ind w:left="1776" w:hanging="360"/>
      </w:pPr>
      <w:rPr>
        <w:rFonts w:ascii="Times New Roman" w:hAnsi="Times New Roman" w:cs="Times New Roman"/>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rPr>
    </w:lvl>
    <w:lvl w:ilvl="3">
      <w:numFmt w:val="bullet"/>
      <w:lvlText w:val=""/>
      <w:lvlJc w:val="left"/>
      <w:pPr>
        <w:ind w:left="3936" w:hanging="360"/>
      </w:pPr>
      <w:rPr>
        <w:rFonts w:ascii="Symbol" w:hAnsi="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rPr>
    </w:lvl>
    <w:lvl w:ilvl="6">
      <w:numFmt w:val="bullet"/>
      <w:lvlText w:val=""/>
      <w:lvlJc w:val="left"/>
      <w:pPr>
        <w:ind w:left="6096" w:hanging="360"/>
      </w:pPr>
      <w:rPr>
        <w:rFonts w:ascii="Symbol" w:hAnsi="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rPr>
    </w:lvl>
  </w:abstractNum>
  <w:abstractNum w:abstractNumId="8" w15:restartNumberingAfterBreak="0">
    <w:nsid w:val="308A66A1"/>
    <w:multiLevelType w:val="multilevel"/>
    <w:tmpl w:val="0B6EBBD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C890E5F"/>
    <w:multiLevelType w:val="multilevel"/>
    <w:tmpl w:val="1C14A75E"/>
    <w:lvl w:ilvl="0">
      <w:numFmt w:val="bullet"/>
      <w:lvlText w:val="­"/>
      <w:lvlJc w:val="left"/>
      <w:pPr>
        <w:ind w:left="1680" w:hanging="360"/>
      </w:pPr>
      <w:rPr>
        <w:rFonts w:ascii="Times New Roman" w:hAnsi="Times New Roman" w:cs="Times New Roman"/>
      </w:rPr>
    </w:lvl>
    <w:lvl w:ilvl="1">
      <w:numFmt w:val="bullet"/>
      <w:lvlText w:val="o"/>
      <w:lvlJc w:val="left"/>
      <w:pPr>
        <w:ind w:left="2400" w:hanging="360"/>
      </w:pPr>
      <w:rPr>
        <w:rFonts w:ascii="Courier New" w:hAnsi="Courier New" w:cs="Courier New"/>
      </w:rPr>
    </w:lvl>
    <w:lvl w:ilvl="2">
      <w:numFmt w:val="bullet"/>
      <w:lvlText w:val=""/>
      <w:lvlJc w:val="left"/>
      <w:pPr>
        <w:ind w:left="3120" w:hanging="360"/>
      </w:pPr>
      <w:rPr>
        <w:rFonts w:ascii="Wingdings" w:hAnsi="Wingdings"/>
      </w:rPr>
    </w:lvl>
    <w:lvl w:ilvl="3">
      <w:numFmt w:val="bullet"/>
      <w:lvlText w:val=""/>
      <w:lvlJc w:val="left"/>
      <w:pPr>
        <w:ind w:left="3840" w:hanging="360"/>
      </w:pPr>
      <w:rPr>
        <w:rFonts w:ascii="Symbol" w:hAnsi="Symbol"/>
      </w:rPr>
    </w:lvl>
    <w:lvl w:ilvl="4">
      <w:numFmt w:val="bullet"/>
      <w:lvlText w:val="o"/>
      <w:lvlJc w:val="left"/>
      <w:pPr>
        <w:ind w:left="4560" w:hanging="360"/>
      </w:pPr>
      <w:rPr>
        <w:rFonts w:ascii="Courier New" w:hAnsi="Courier New" w:cs="Courier New"/>
      </w:rPr>
    </w:lvl>
    <w:lvl w:ilvl="5">
      <w:numFmt w:val="bullet"/>
      <w:lvlText w:val=""/>
      <w:lvlJc w:val="left"/>
      <w:pPr>
        <w:ind w:left="5280" w:hanging="360"/>
      </w:pPr>
      <w:rPr>
        <w:rFonts w:ascii="Wingdings" w:hAnsi="Wingdings"/>
      </w:rPr>
    </w:lvl>
    <w:lvl w:ilvl="6">
      <w:numFmt w:val="bullet"/>
      <w:lvlText w:val=""/>
      <w:lvlJc w:val="left"/>
      <w:pPr>
        <w:ind w:left="6000" w:hanging="360"/>
      </w:pPr>
      <w:rPr>
        <w:rFonts w:ascii="Symbol" w:hAnsi="Symbol"/>
      </w:rPr>
    </w:lvl>
    <w:lvl w:ilvl="7">
      <w:numFmt w:val="bullet"/>
      <w:lvlText w:val="o"/>
      <w:lvlJc w:val="left"/>
      <w:pPr>
        <w:ind w:left="6720" w:hanging="360"/>
      </w:pPr>
      <w:rPr>
        <w:rFonts w:ascii="Courier New" w:hAnsi="Courier New" w:cs="Courier New"/>
      </w:rPr>
    </w:lvl>
    <w:lvl w:ilvl="8">
      <w:numFmt w:val="bullet"/>
      <w:lvlText w:val=""/>
      <w:lvlJc w:val="left"/>
      <w:pPr>
        <w:ind w:left="7440" w:hanging="360"/>
      </w:pPr>
      <w:rPr>
        <w:rFonts w:ascii="Wingdings" w:hAnsi="Wingdings"/>
      </w:rPr>
    </w:lvl>
  </w:abstractNum>
  <w:abstractNum w:abstractNumId="10" w15:restartNumberingAfterBreak="0">
    <w:nsid w:val="49783D95"/>
    <w:multiLevelType w:val="multilevel"/>
    <w:tmpl w:val="57C245B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1" w15:restartNumberingAfterBreak="0">
    <w:nsid w:val="66AB0A1F"/>
    <w:multiLevelType w:val="multilevel"/>
    <w:tmpl w:val="03B2257C"/>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2" w15:restartNumberingAfterBreak="0">
    <w:nsid w:val="6FC06007"/>
    <w:multiLevelType w:val="multilevel"/>
    <w:tmpl w:val="5936E43E"/>
    <w:lvl w:ilvl="0">
      <w:numFmt w:val="bullet"/>
      <w:lvlText w:val="­"/>
      <w:lvlJc w:val="left"/>
      <w:pPr>
        <w:ind w:left="1776" w:hanging="360"/>
      </w:pPr>
      <w:rPr>
        <w:rFonts w:ascii="Times New Roman" w:hAnsi="Times New Roman" w:cs="Times New Roman"/>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rPr>
    </w:lvl>
    <w:lvl w:ilvl="3">
      <w:numFmt w:val="bullet"/>
      <w:lvlText w:val=""/>
      <w:lvlJc w:val="left"/>
      <w:pPr>
        <w:ind w:left="3936" w:hanging="360"/>
      </w:pPr>
      <w:rPr>
        <w:rFonts w:ascii="Symbol" w:hAnsi="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rPr>
    </w:lvl>
    <w:lvl w:ilvl="6">
      <w:numFmt w:val="bullet"/>
      <w:lvlText w:val=""/>
      <w:lvlJc w:val="left"/>
      <w:pPr>
        <w:ind w:left="6096" w:hanging="360"/>
      </w:pPr>
      <w:rPr>
        <w:rFonts w:ascii="Symbol" w:hAnsi="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rPr>
    </w:lvl>
  </w:abstractNum>
  <w:abstractNum w:abstractNumId="13" w15:restartNumberingAfterBreak="0">
    <w:nsid w:val="70A00488"/>
    <w:multiLevelType w:val="multilevel"/>
    <w:tmpl w:val="E85A5CD2"/>
    <w:lvl w:ilvl="0">
      <w:numFmt w:val="bullet"/>
      <w:lvlText w:val=""/>
      <w:lvlPicBulletId w:val="0"/>
      <w:lvlJc w:val="left"/>
      <w:pPr>
        <w:ind w:left="1440" w:hanging="360"/>
      </w:pPr>
      <w:rPr>
        <w:rFonts w:hAnsi="Symbol" w:hint="default"/>
        <w:sz w:val="20"/>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abstractNumId w:val="8"/>
  </w:num>
  <w:num w:numId="2">
    <w:abstractNumId w:val="10"/>
  </w:num>
  <w:num w:numId="3">
    <w:abstractNumId w:val="11"/>
  </w:num>
  <w:num w:numId="4">
    <w:abstractNumId w:val="9"/>
  </w:num>
  <w:num w:numId="5">
    <w:abstractNumId w:val="7"/>
  </w:num>
  <w:num w:numId="6">
    <w:abstractNumId w:val="12"/>
  </w:num>
  <w:num w:numId="7">
    <w:abstractNumId w:val="13"/>
  </w:num>
  <w:num w:numId="8">
    <w:abstractNumId w:val="3"/>
  </w:num>
  <w:num w:numId="9">
    <w:abstractNumId w:val="2"/>
  </w:num>
  <w:num w:numId="10">
    <w:abstractNumId w:val="1"/>
  </w:num>
  <w:num w:numId="11">
    <w:abstractNumId w:val="4"/>
  </w:num>
  <w:num w:numId="12">
    <w:abstractNumId w:val="5"/>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874D98"/>
    <w:rsid w:val="00760E79"/>
    <w:rsid w:val="00874D98"/>
    <w:rsid w:val="008F7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AEF66F-B7D1-48F3-A4EB-6AB30F51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0" w:line="240" w:lineRule="auto"/>
    </w:pPr>
    <w:rPr>
      <w:rFonts w:ascii="Times New Roman" w:eastAsia="Times New Roman" w:hAnsi="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deparagrafimplicit">
    <w:name w:val="Font de paragraf implicit"/>
  </w:style>
  <w:style w:type="paragraph" w:customStyle="1" w:styleId="Frspaiere">
    <w:name w:val="Fără spațiere"/>
    <w:pPr>
      <w:suppressAutoHyphens/>
      <w:spacing w:after="0" w:line="240" w:lineRule="auto"/>
    </w:pPr>
    <w:rPr>
      <w:lang w:val="ro-RO"/>
    </w:rPr>
  </w:style>
  <w:style w:type="paragraph" w:customStyle="1" w:styleId="Listparagraf">
    <w:name w:val="Listă paragraf"/>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1243</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Madalina Dinca</dc:creator>
  <dc:description/>
  <cp:lastModifiedBy>Asus</cp:lastModifiedBy>
  <cp:revision>2</cp:revision>
  <dcterms:created xsi:type="dcterms:W3CDTF">2021-12-03T12:25:00Z</dcterms:created>
  <dcterms:modified xsi:type="dcterms:W3CDTF">2021-12-03T12:25:00Z</dcterms:modified>
</cp:coreProperties>
</file>